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50A5" w:rsidRPr="00A72EFD" w:rsidRDefault="00BE27C4" w:rsidP="005050A5">
      <w:pPr>
        <w:tabs>
          <w:tab w:val="left" w:pos="7088"/>
        </w:tabs>
        <w:spacing w:after="0" w:line="240" w:lineRule="auto"/>
        <w:rPr>
          <w:rFonts w:ascii="Times New Roman" w:hAnsi="Times New Roman"/>
          <w:color w:val="000000"/>
        </w:rPr>
      </w:pPr>
      <w:r w:rsidRPr="00A72EFD">
        <w:rPr>
          <w:rFonts w:ascii="Times New Roman" w:hAnsi="Times New Roman"/>
          <w:color w:val="000000"/>
        </w:rPr>
        <w:t>СН КР 42-01</w:t>
      </w:r>
      <w:r w:rsidR="005C2772" w:rsidRPr="00A72EFD">
        <w:rPr>
          <w:rFonts w:ascii="Times New Roman" w:hAnsi="Times New Roman"/>
          <w:color w:val="000000"/>
        </w:rPr>
        <w:t>:</w:t>
      </w:r>
      <w:r w:rsidR="005050A5" w:rsidRPr="00A72EFD">
        <w:rPr>
          <w:rFonts w:ascii="Times New Roman" w:hAnsi="Times New Roman"/>
          <w:color w:val="000000"/>
        </w:rPr>
        <w:t>2020</w:t>
      </w:r>
    </w:p>
    <w:p w:rsidR="005050A5" w:rsidRPr="00A72EFD" w:rsidRDefault="005050A5" w:rsidP="005050A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Pr="00A72EFD" w:rsidRDefault="005050A5" w:rsidP="0070174E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u w:val="single"/>
        </w:rPr>
      </w:pPr>
      <w:r w:rsidRPr="00A72EFD">
        <w:rPr>
          <w:rFonts w:ascii="Times New Roman" w:hAnsi="Times New Roman"/>
          <w:b/>
          <w:color w:val="000000"/>
          <w:sz w:val="24"/>
          <w:szCs w:val="24"/>
          <w:u w:val="single"/>
        </w:rPr>
        <w:t>СТРОИТЕЛЬНЫЕ НОРМЫ КЫРГЫЗСКОЙ РЕСПУБЛИКИ</w:t>
      </w:r>
    </w:p>
    <w:p w:rsidR="005050A5" w:rsidRPr="00A72EFD" w:rsidRDefault="005050A5" w:rsidP="005050A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Pr="00A72EFD" w:rsidRDefault="005050A5" w:rsidP="005050A5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Pr="00A72EFD" w:rsidRDefault="005050A5" w:rsidP="005050A5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4"/>
          <w:szCs w:val="24"/>
        </w:rPr>
        <w:t xml:space="preserve">               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ПРОЕКТИРОВАНИЕ СИСТЕМ ГАЗОСНАБЖЕНИЯ </w:t>
      </w:r>
    </w:p>
    <w:p w:rsidR="005050A5" w:rsidRPr="00A72EFD" w:rsidRDefault="005050A5" w:rsidP="005050A5">
      <w:pP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</w:rPr>
        <w:t>ГАЗ МЕНЕН КАМСЫЗДАНДЫРУУ СИСТЕМАЛАРЫН ДОЛБ</w:t>
      </w:r>
      <w:r w:rsidR="00836090" w:rsidRPr="00A72EFD">
        <w:rPr>
          <w:rFonts w:ascii="Times New Roman" w:hAnsi="Times New Roman"/>
          <w:b/>
          <w:color w:val="000000"/>
          <w:sz w:val="28"/>
          <w:szCs w:val="28"/>
          <w:lang w:val="ky-KG"/>
        </w:rPr>
        <w:t>О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>ОРЛОО</w:t>
      </w:r>
    </w:p>
    <w:p w:rsidR="005050A5" w:rsidRPr="00A72EFD" w:rsidRDefault="005050A5" w:rsidP="005050A5">
      <w:pP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  <w:lang w:val="en-US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                                  </w:t>
      </w:r>
      <w:r w:rsidRPr="00A72EFD">
        <w:rPr>
          <w:rFonts w:ascii="Times New Roman" w:hAnsi="Times New Roman"/>
          <w:b/>
          <w:color w:val="000000"/>
          <w:sz w:val="28"/>
          <w:szCs w:val="28"/>
          <w:lang w:val="en-US"/>
        </w:rPr>
        <w:t>DESIGN OF GAS-SUPPLYING</w:t>
      </w:r>
    </w:p>
    <w:p w:rsidR="005050A5" w:rsidRPr="00A72EFD" w:rsidRDefault="005050A5" w:rsidP="005050A5">
      <w:pPr>
        <w:pBdr>
          <w:bottom w:val="single" w:sz="12" w:space="1" w:color="auto"/>
        </w:pBd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  <w:lang w:val="en-US"/>
        </w:rPr>
      </w:pPr>
    </w:p>
    <w:p w:rsidR="005050A5" w:rsidRPr="00A72EFD" w:rsidRDefault="005050A5" w:rsidP="005050A5">
      <w:pPr>
        <w:spacing w:after="0" w:line="240" w:lineRule="auto"/>
        <w:ind w:hanging="284"/>
        <w:rPr>
          <w:rFonts w:ascii="Times New Roman" w:hAnsi="Times New Roman"/>
          <w:b/>
          <w:color w:val="000000"/>
          <w:sz w:val="28"/>
          <w:szCs w:val="28"/>
          <w:lang w:val="en-US"/>
        </w:rPr>
      </w:pPr>
    </w:p>
    <w:p w:rsidR="005050A5" w:rsidRPr="00A72EFD" w:rsidRDefault="005050A5" w:rsidP="005050A5">
      <w:pPr>
        <w:spacing w:after="0" w:line="240" w:lineRule="auto"/>
        <w:ind w:hanging="284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  <w:lang w:val="en-US"/>
        </w:rPr>
        <w:t xml:space="preserve">                                                                                                 </w:t>
      </w:r>
      <w:r w:rsidRPr="00A72EFD">
        <w:rPr>
          <w:rFonts w:ascii="Times New Roman" w:hAnsi="Times New Roman"/>
          <w:color w:val="000000"/>
        </w:rPr>
        <w:t>Дата</w:t>
      </w:r>
      <w:r w:rsidRPr="00A72EFD">
        <w:rPr>
          <w:rFonts w:ascii="Times New Roman" w:hAnsi="Times New Roman"/>
          <w:color w:val="000000"/>
          <w:lang w:val="en-US"/>
        </w:rPr>
        <w:t xml:space="preserve"> </w:t>
      </w:r>
      <w:r w:rsidRPr="00A72EFD">
        <w:rPr>
          <w:rFonts w:ascii="Times New Roman" w:hAnsi="Times New Roman"/>
          <w:color w:val="000000"/>
        </w:rPr>
        <w:t>введения</w:t>
      </w:r>
      <w:r w:rsidRPr="00A72EFD">
        <w:rPr>
          <w:rFonts w:ascii="Times New Roman" w:hAnsi="Times New Roman"/>
          <w:color w:val="000000"/>
          <w:sz w:val="24"/>
          <w:szCs w:val="24"/>
          <w:lang w:val="en-US"/>
        </w:rPr>
        <w:t xml:space="preserve"> ____________</w:t>
      </w:r>
    </w:p>
    <w:p w:rsidR="005050A5" w:rsidRPr="00A72EFD" w:rsidRDefault="005050A5" w:rsidP="005050A5">
      <w:pPr>
        <w:spacing w:after="0" w:line="240" w:lineRule="auto"/>
        <w:ind w:hanging="284"/>
        <w:rPr>
          <w:rFonts w:ascii="Times New Roman" w:hAnsi="Times New Roman"/>
          <w:color w:val="000000"/>
          <w:sz w:val="24"/>
          <w:szCs w:val="24"/>
          <w:lang w:val="en-US"/>
        </w:rPr>
      </w:pPr>
    </w:p>
    <w:p w:rsidR="005050A5" w:rsidRPr="00A72EFD" w:rsidRDefault="005050A5" w:rsidP="005050A5">
      <w:pPr>
        <w:pStyle w:val="a3"/>
        <w:numPr>
          <w:ilvl w:val="0"/>
          <w:numId w:val="4"/>
        </w:numPr>
        <w:spacing w:after="0" w:line="240" w:lineRule="auto"/>
        <w:ind w:firstLine="208"/>
        <w:contextualSpacing w:val="0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</w:rPr>
        <w:t>Область применения</w:t>
      </w:r>
    </w:p>
    <w:p w:rsidR="005050A5" w:rsidRPr="00A72EFD" w:rsidRDefault="005050A5" w:rsidP="005050A5">
      <w:pPr>
        <w:spacing w:after="0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725B6D">
      <w:pPr>
        <w:pStyle w:val="a3"/>
        <w:spacing w:after="0" w:line="240" w:lineRule="auto"/>
        <w:ind w:left="142" w:firstLine="491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1.1 Настоящие строительные нормы распространяются на проектирование новых, расширяемых и реконструируемых систем газоснабжения, сооружаемых на территории поселений</w:t>
      </w:r>
      <w:r w:rsidR="007E432F" w:rsidRPr="00A72EFD">
        <w:rPr>
          <w:rFonts w:ascii="Times New Roman" w:hAnsi="Times New Roman"/>
          <w:color w:val="000000"/>
          <w:sz w:val="28"/>
          <w:szCs w:val="28"/>
        </w:rPr>
        <w:t>,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 предназначены для обеспечения природным газом (газовых и нефтяных месторождений) газами 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газовоздушными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смесями с избыточным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 xml:space="preserve"> давлением не более 1,2МПа (12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), </w:t>
      </w:r>
      <w:r w:rsidR="007E432F" w:rsidRPr="00A72EFD">
        <w:rPr>
          <w:rFonts w:ascii="Times New Roman" w:hAnsi="Times New Roman"/>
          <w:color w:val="000000"/>
          <w:sz w:val="28"/>
          <w:szCs w:val="28"/>
        </w:rPr>
        <w:t xml:space="preserve">сжиженными углеводородными газами (в дальнейшем – СУГ) с избыточным давлением до 1,6МПа (16 кгс/см2), </w:t>
      </w:r>
      <w:r w:rsidRPr="00A72EFD">
        <w:rPr>
          <w:rFonts w:ascii="Times New Roman" w:hAnsi="Times New Roman"/>
          <w:color w:val="000000"/>
          <w:sz w:val="28"/>
          <w:szCs w:val="28"/>
        </w:rPr>
        <w:t>включ</w:t>
      </w:r>
      <w:r w:rsidR="007E432F" w:rsidRPr="00A72EFD">
        <w:rPr>
          <w:rFonts w:ascii="Times New Roman" w:hAnsi="Times New Roman"/>
          <w:color w:val="000000"/>
          <w:sz w:val="28"/>
          <w:szCs w:val="28"/>
        </w:rPr>
        <w:t>ая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потребителей, использующих </w:t>
      </w:r>
      <w:r w:rsidR="001A15C3" w:rsidRPr="00A72EFD">
        <w:rPr>
          <w:rFonts w:ascii="Times New Roman" w:hAnsi="Times New Roman"/>
          <w:color w:val="000000"/>
          <w:sz w:val="28"/>
          <w:szCs w:val="28"/>
        </w:rPr>
        <w:t>выше названные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газы в качестве топлива.</w:t>
      </w:r>
    </w:p>
    <w:p w:rsidR="005050A5" w:rsidRPr="00A72EFD" w:rsidRDefault="005050A5" w:rsidP="00725B6D">
      <w:pPr>
        <w:pStyle w:val="a3"/>
        <w:numPr>
          <w:ilvl w:val="1"/>
          <w:numId w:val="4"/>
        </w:numPr>
        <w:spacing w:after="0" w:line="240" w:lineRule="auto"/>
        <w:ind w:left="142" w:firstLine="491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Настоящие нормы распространяются также на проектирование межпоселковых газопроводов и внеплощадочных газопроводов промышленных предприятий, использующих газ в качестве топлива и сырья.</w:t>
      </w:r>
    </w:p>
    <w:p w:rsidR="005050A5" w:rsidRPr="00A72EFD" w:rsidRDefault="005050A5" w:rsidP="005050A5">
      <w:pPr>
        <w:pStyle w:val="a3"/>
        <w:numPr>
          <w:ilvl w:val="1"/>
          <w:numId w:val="4"/>
        </w:numPr>
        <w:spacing w:after="0" w:line="240" w:lineRule="auto"/>
        <w:ind w:left="142" w:firstLine="491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Настоящие нормы не распространяются на проектирование систем газоснабжения предприятий черной металлургии, нефтеперерабатывающей и других отраслей промышленности, для которых проектирование газоснабжения осуществляется в соответствии с отраслевыми нормативными документами, утвержденными в установленном порядке, а также на проектирование автомобильных заправочных станций природного газа, внутриплощадочных газопроводов предприятий, использующих газ в качестве сырья, и газооборудование передвижных средств.</w:t>
      </w:r>
    </w:p>
    <w:p w:rsidR="005050A5" w:rsidRPr="00A72EFD" w:rsidRDefault="005050A5" w:rsidP="005050A5">
      <w:pPr>
        <w:pStyle w:val="a3"/>
        <w:numPr>
          <w:ilvl w:val="1"/>
          <w:numId w:val="4"/>
        </w:numPr>
        <w:spacing w:after="0" w:line="240" w:lineRule="auto"/>
        <w:ind w:left="142" w:firstLine="491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состав систем газоснабжения входят наружные и внутренние (прокладываемые внутри зданий) газопроводы и относящиеся к ним здания, сооружения, устройства и оборудование.</w:t>
      </w:r>
    </w:p>
    <w:p w:rsidR="005050A5" w:rsidRPr="00A72EFD" w:rsidRDefault="005050A5" w:rsidP="005050A5">
      <w:pPr>
        <w:pStyle w:val="a3"/>
        <w:spacing w:after="0"/>
        <w:ind w:left="-284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</w:t>
      </w:r>
    </w:p>
    <w:p w:rsidR="005050A5" w:rsidRPr="00A72EFD" w:rsidRDefault="005050A5" w:rsidP="005050A5">
      <w:pPr>
        <w:pStyle w:val="a3"/>
        <w:spacing w:after="0"/>
        <w:ind w:left="207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>2 Нормативные ссылки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настоящих строительных нормах использованы ссылки на нормативные документы, перечень которых приведен в приложении А.</w:t>
      </w:r>
    </w:p>
    <w:p w:rsidR="005050A5" w:rsidRPr="00A72EFD" w:rsidRDefault="005050A5" w:rsidP="005050A5">
      <w:pPr>
        <w:pStyle w:val="a3"/>
        <w:spacing w:after="0"/>
        <w:ind w:left="207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spacing w:after="0"/>
        <w:ind w:left="207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>3 Общие положения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3.1 При проектировании систем газоснабжения </w:t>
      </w:r>
      <w:r w:rsidR="00066D70" w:rsidRPr="00A72EFD">
        <w:rPr>
          <w:rFonts w:ascii="Times New Roman" w:hAnsi="Times New Roman"/>
          <w:sz w:val="28"/>
          <w:szCs w:val="28"/>
        </w:rPr>
        <w:t>должны</w:t>
      </w:r>
      <w:r w:rsidRPr="00A72EFD">
        <w:rPr>
          <w:rFonts w:ascii="Times New Roman" w:hAnsi="Times New Roman"/>
          <w:i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учитывать</w:t>
      </w:r>
      <w:r w:rsidR="00066D70" w:rsidRPr="00A72EFD">
        <w:rPr>
          <w:rFonts w:ascii="Times New Roman" w:hAnsi="Times New Roman"/>
          <w:sz w:val="28"/>
          <w:szCs w:val="28"/>
        </w:rPr>
        <w:t xml:space="preserve">ся </w:t>
      </w:r>
      <w:r w:rsidRPr="00A72EFD">
        <w:rPr>
          <w:rFonts w:ascii="Times New Roman" w:hAnsi="Times New Roman"/>
          <w:sz w:val="28"/>
          <w:szCs w:val="28"/>
        </w:rPr>
        <w:t xml:space="preserve">утвержденные схемы газоснабжения областей, городов и других населенных </w:t>
      </w:r>
      <w:r w:rsidRPr="00A72EFD">
        <w:rPr>
          <w:rFonts w:ascii="Times New Roman" w:hAnsi="Times New Roman"/>
          <w:sz w:val="28"/>
          <w:szCs w:val="28"/>
        </w:rPr>
        <w:lastRenderedPageBreak/>
        <w:t xml:space="preserve">пунктов, а также схемы районной планировки и генеральных планов населенных пунктов. 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Схемы газоснабжения населенных пунктов при выполнении проектно-изыскательских работ подлежат уточнению в местных управлениях архитектуры с учетом перспективы развития. </w:t>
      </w:r>
    </w:p>
    <w:p w:rsidR="005050A5" w:rsidRPr="00A72EFD" w:rsidRDefault="005050A5" w:rsidP="00725B6D">
      <w:pPr>
        <w:pStyle w:val="Default"/>
        <w:ind w:left="142" w:firstLine="568"/>
        <w:jc w:val="both"/>
        <w:rPr>
          <w:strike/>
          <w:color w:val="0D0D0D" w:themeColor="text1" w:themeTint="F2"/>
          <w:sz w:val="28"/>
          <w:szCs w:val="28"/>
        </w:rPr>
      </w:pPr>
      <w:r w:rsidRPr="00A72EFD">
        <w:rPr>
          <w:sz w:val="28"/>
          <w:szCs w:val="28"/>
        </w:rPr>
        <w:t>3.2 При проектировании систем газоснабжения, кроме требований настоящих норм, необходимо руководствоваться указаниями</w:t>
      </w:r>
      <w:r w:rsidR="00EA2CD3" w:rsidRPr="00A72EFD">
        <w:rPr>
          <w:sz w:val="28"/>
          <w:szCs w:val="28"/>
          <w:lang w:val="ky-KG"/>
        </w:rPr>
        <w:t xml:space="preserve"> </w:t>
      </w:r>
      <w:r w:rsidR="002D20C8" w:rsidRPr="00A72EFD">
        <w:rPr>
          <w:sz w:val="28"/>
          <w:szCs w:val="28"/>
        </w:rPr>
        <w:t>«Правилам</w:t>
      </w:r>
      <w:r w:rsidR="00EA2CD3" w:rsidRPr="00A72EFD">
        <w:rPr>
          <w:sz w:val="28"/>
          <w:szCs w:val="28"/>
        </w:rPr>
        <w:t xml:space="preserve"> безопасности для объектов, использующих сжиженные углеводородные газы</w:t>
      </w:r>
      <w:r w:rsidR="002D20C8" w:rsidRPr="00A72EFD">
        <w:rPr>
          <w:sz w:val="28"/>
          <w:szCs w:val="28"/>
        </w:rPr>
        <w:t>»</w:t>
      </w:r>
      <w:r w:rsidRPr="00A72EFD">
        <w:rPr>
          <w:sz w:val="28"/>
          <w:szCs w:val="28"/>
        </w:rPr>
        <w:t>, СНиП КР 42-02</w:t>
      </w:r>
      <w:r w:rsidR="00945DAC" w:rsidRPr="00A72EFD">
        <w:rPr>
          <w:color w:val="FF0000"/>
          <w:sz w:val="28"/>
          <w:szCs w:val="28"/>
        </w:rPr>
        <w:t xml:space="preserve"> </w:t>
      </w:r>
      <w:r w:rsidR="00945DAC" w:rsidRPr="00A72EFD">
        <w:rPr>
          <w:color w:val="auto"/>
          <w:sz w:val="28"/>
          <w:szCs w:val="28"/>
        </w:rPr>
        <w:t>«Строительство систем газоснабжения»</w:t>
      </w:r>
      <w:r w:rsidRPr="00A72EFD">
        <w:rPr>
          <w:color w:val="auto"/>
          <w:sz w:val="28"/>
          <w:szCs w:val="28"/>
        </w:rPr>
        <w:t>,</w:t>
      </w:r>
      <w:r w:rsidR="00945DAC" w:rsidRPr="00A72EFD">
        <w:rPr>
          <w:color w:val="auto"/>
        </w:rPr>
        <w:t xml:space="preserve"> </w:t>
      </w:r>
      <w:r w:rsidR="002D20C8" w:rsidRPr="00A72EFD">
        <w:rPr>
          <w:color w:val="auto"/>
          <w:sz w:val="28"/>
          <w:szCs w:val="28"/>
        </w:rPr>
        <w:t>СН КР 20-02</w:t>
      </w:r>
      <w:r w:rsidR="00945DAC" w:rsidRPr="00A72EFD">
        <w:rPr>
          <w:color w:val="auto"/>
          <w:sz w:val="28"/>
          <w:szCs w:val="28"/>
        </w:rPr>
        <w:t xml:space="preserve"> «Сейсмостойкое строительство. Нормы проекти</w:t>
      </w:r>
      <w:r w:rsidR="002D20C8" w:rsidRPr="00A72EFD">
        <w:rPr>
          <w:color w:val="auto"/>
          <w:sz w:val="28"/>
          <w:szCs w:val="28"/>
        </w:rPr>
        <w:t>рования»</w:t>
      </w:r>
      <w:r w:rsidR="00945DAC" w:rsidRPr="00A72EFD">
        <w:rPr>
          <w:color w:val="auto"/>
          <w:sz w:val="28"/>
          <w:szCs w:val="28"/>
        </w:rPr>
        <w:t>,</w:t>
      </w:r>
      <w:r w:rsidRPr="00A72EFD">
        <w:rPr>
          <w:color w:val="auto"/>
          <w:sz w:val="28"/>
          <w:szCs w:val="28"/>
        </w:rPr>
        <w:t xml:space="preserve"> </w:t>
      </w:r>
      <w:r w:rsidRPr="00A72EFD">
        <w:rPr>
          <w:sz w:val="28"/>
          <w:szCs w:val="28"/>
        </w:rPr>
        <w:t>а такж</w:t>
      </w:r>
      <w:r w:rsidR="005D793B" w:rsidRPr="00A72EFD">
        <w:rPr>
          <w:sz w:val="28"/>
          <w:szCs w:val="28"/>
        </w:rPr>
        <w:t>е других нормативных документов</w:t>
      </w:r>
      <w:r w:rsidR="00A72EFD" w:rsidRPr="00A72EFD">
        <w:rPr>
          <w:color w:val="0D0D0D" w:themeColor="text1" w:themeTint="F2"/>
          <w:sz w:val="28"/>
          <w:szCs w:val="28"/>
        </w:rPr>
        <w:t>.</w:t>
      </w:r>
    </w:p>
    <w:p w:rsidR="005050A5" w:rsidRPr="00A72EFD" w:rsidRDefault="005050A5" w:rsidP="00725B6D">
      <w:pPr>
        <w:pStyle w:val="Default"/>
        <w:ind w:left="142" w:firstLine="568"/>
        <w:jc w:val="both"/>
      </w:pPr>
      <w:r w:rsidRPr="00A72EFD">
        <w:rPr>
          <w:sz w:val="28"/>
          <w:szCs w:val="28"/>
        </w:rPr>
        <w:t>3.3 Газ, предусматриваемый для использования в качестве топлива, должен соответствовать ГОСТ 5542 для природного газа и ГОСТ 20448 для сжиженных углеводородных газов (СУГ).</w:t>
      </w:r>
    </w:p>
    <w:p w:rsidR="005050A5" w:rsidRPr="00A72EFD" w:rsidRDefault="005050A5" w:rsidP="00725B6D">
      <w:pPr>
        <w:pStyle w:val="Default"/>
        <w:ind w:left="142" w:right="2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3.4 Допускается подача </w:t>
      </w:r>
      <w:proofErr w:type="spellStart"/>
      <w:r w:rsidRPr="00A72EFD">
        <w:rPr>
          <w:sz w:val="28"/>
          <w:szCs w:val="28"/>
        </w:rPr>
        <w:t>неодорированного</w:t>
      </w:r>
      <w:proofErr w:type="spellEnd"/>
      <w:r w:rsidRPr="00A72EFD">
        <w:rPr>
          <w:sz w:val="28"/>
          <w:szCs w:val="28"/>
        </w:rPr>
        <w:t xml:space="preserve"> газа для производственных установок промышленных предприятий при условии прохождения подводящего газопровода к предприятию вне территории населенных пунктов, установки сигнализаторов загазованности в помещениях, где расположены газовое оборудование и газопроводы, и выполнения других дополнительных решений, обеспечивающих безопасное использование </w:t>
      </w:r>
      <w:proofErr w:type="spellStart"/>
      <w:r w:rsidRPr="00A72EFD">
        <w:rPr>
          <w:sz w:val="28"/>
          <w:szCs w:val="28"/>
        </w:rPr>
        <w:t>неодорированного</w:t>
      </w:r>
      <w:proofErr w:type="spellEnd"/>
      <w:r w:rsidRPr="00A72EFD">
        <w:rPr>
          <w:sz w:val="28"/>
          <w:szCs w:val="28"/>
        </w:rPr>
        <w:t xml:space="preserve"> газа. 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3.5 Температура газа, выходящего из газораспределительных станций (далее – ГРС) должна быть не ниже минус 10°</w:t>
      </w:r>
      <w:r w:rsidR="00725B6D" w:rsidRPr="00A72EFD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при подаче в подземные газопроводы и не ниже расчетной температуры наружного воздуха для района строительства при подаче газа в наземные и надземные газопроводы.</w:t>
      </w:r>
    </w:p>
    <w:p w:rsidR="005050A5" w:rsidRPr="00A72EFD" w:rsidRDefault="005050A5" w:rsidP="00725B6D">
      <w:pPr>
        <w:autoSpaceDE w:val="0"/>
        <w:autoSpaceDN w:val="0"/>
        <w:adjustRightInd w:val="0"/>
        <w:spacing w:after="0" w:line="240" w:lineRule="auto"/>
        <w:ind w:left="142" w:right="2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За расчетную температуру наружного воздуха </w:t>
      </w:r>
      <w:r w:rsidR="007604DF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температуру наиболее холодной пятидневки обеспеченностью 0,92 по СНиП КР 23-02.</w:t>
      </w:r>
    </w:p>
    <w:p w:rsidR="005050A5" w:rsidRPr="00A72EFD" w:rsidRDefault="005050A5" w:rsidP="00725B6D">
      <w:pPr>
        <w:autoSpaceDE w:val="0"/>
        <w:autoSpaceDN w:val="0"/>
        <w:adjustRightInd w:val="0"/>
        <w:spacing w:after="0" w:line="240" w:lineRule="auto"/>
        <w:ind w:left="142" w:right="2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3.6 Использование в качестве топлива смеси СУГ с воздухом и других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газовоздушных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смесей допускается при содержании горючих и негорючих компонентов в соотношении, обеспечивающем превышение верхнего предела воспламеняемости смеси не менее чем в 2 раза. 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Содержание вредных примесей в </w:t>
      </w:r>
      <w:proofErr w:type="spell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газовоздушных</w:t>
      </w:r>
      <w:proofErr w:type="spell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смесях не должно превышать значений, приведенных в ГОСТ 5542 и ГОСТ 20448 соответственно для природного газа и СУГ. </w:t>
      </w:r>
    </w:p>
    <w:p w:rsidR="005050A5" w:rsidRPr="00A72EFD" w:rsidRDefault="005050A5" w:rsidP="00725B6D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3.7 При проектировании систем газоснабжения населенных пунктов и отдельных объектов </w:t>
      </w:r>
      <w:r w:rsidR="007604DF" w:rsidRPr="00A72EFD">
        <w:rPr>
          <w:rFonts w:ascii="Times New Roman" w:hAnsi="Times New Roman"/>
          <w:sz w:val="28"/>
          <w:szCs w:val="28"/>
        </w:rPr>
        <w:t>рекомендуется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технические решения, обеспечивающие рациональное использование газового топлива. При проектировании газоснабжения городов с населением более 1 млн. чел., а также для городов с населением более 100 тыс. чел. при сейсмичности местности 8 и 9 баллов </w:t>
      </w:r>
      <w:r w:rsidR="007604DF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не менее двух ГРС с размещением их с противоположных сторон города. Для предприятий с непрерывными технологическими процессами подачу газа необходимо предусматривать от двух городских газопроводов.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Газопроводы высокого и среднего давления, предназначенные для газоснабжения населенных пунктов и объектов, указанных в данном пункте, </w:t>
      </w:r>
      <w:r w:rsidR="007604DF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проектировать закольцованными с разделением их на секции отключающими устройствами.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lastRenderedPageBreak/>
        <w:t xml:space="preserve">3.8 Газовые сети и сооружения на них требуется проектировать с учетом применения модульных, сборно-блочных, стандартных и </w:t>
      </w:r>
      <w:r w:rsidR="00945DAC" w:rsidRPr="00A72EFD">
        <w:rPr>
          <w:rFonts w:ascii="Times New Roman" w:hAnsi="Times New Roman" w:cs="Times New Roman"/>
          <w:sz w:val="28"/>
          <w:szCs w:val="28"/>
        </w:rPr>
        <w:t>типовых элементов,</w:t>
      </w:r>
      <w:r w:rsidRPr="00A72EFD">
        <w:rPr>
          <w:rFonts w:ascii="Times New Roman" w:hAnsi="Times New Roman" w:cs="Times New Roman"/>
          <w:sz w:val="28"/>
          <w:szCs w:val="28"/>
        </w:rPr>
        <w:t xml:space="preserve"> и деталей, изготавливаемых на специализированных предприятиях и адаптированных к условиям Кыргызской Республики. При этом </w:t>
      </w:r>
      <w:r w:rsidR="007604DF" w:rsidRPr="00A72EFD">
        <w:rPr>
          <w:rFonts w:ascii="Times New Roman" w:hAnsi="Times New Roman" w:cs="Times New Roman"/>
          <w:sz w:val="28"/>
          <w:szCs w:val="28"/>
        </w:rPr>
        <w:t>рекомендуется</w:t>
      </w:r>
      <w:r w:rsidRPr="00A72EFD">
        <w:rPr>
          <w:rFonts w:ascii="Times New Roman" w:hAnsi="Times New Roman" w:cs="Times New Roman"/>
          <w:sz w:val="28"/>
          <w:szCs w:val="28"/>
        </w:rPr>
        <w:t xml:space="preserve"> учитывать современные методы производства строительно-монтажных работ и возможность использования типовых проектов.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3.9 </w:t>
      </w:r>
      <w:proofErr w:type="gram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проектах на прокладку межпоселковых газопроводов необходимо предусматривать решения по охране окружающей среды в соответствии с требованиями СНиП 2.05.06, </w:t>
      </w:r>
      <w:r w:rsidRPr="00A72EFD">
        <w:rPr>
          <w:rFonts w:ascii="Times New Roman" w:hAnsi="Times New Roman" w:cs="Times New Roman"/>
          <w:bCs/>
          <w:sz w:val="28"/>
          <w:szCs w:val="28"/>
        </w:rPr>
        <w:t>МСН 2.03-02</w:t>
      </w:r>
      <w:r w:rsidRPr="00A72EFD">
        <w:rPr>
          <w:rFonts w:ascii="Times New Roman" w:hAnsi="Times New Roman" w:cs="Times New Roman"/>
          <w:sz w:val="28"/>
          <w:szCs w:val="28"/>
        </w:rPr>
        <w:t>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3.10 При проектировании и строительстве газораспределительных систем должны применяться материалы, изделия, газовое оборудование </w:t>
      </w:r>
      <w:r w:rsidR="00DF2C2D" w:rsidRPr="00A72EFD">
        <w:rPr>
          <w:rFonts w:ascii="Times New Roman" w:hAnsi="Times New Roman"/>
          <w:color w:val="000000"/>
          <w:sz w:val="28"/>
          <w:szCs w:val="28"/>
        </w:rPr>
        <w:t>соответствующие требованиям действующих нормативных документов (приложение А).</w:t>
      </w:r>
    </w:p>
    <w:p w:rsidR="00EA42AC" w:rsidRPr="00A72EFD" w:rsidRDefault="005050A5" w:rsidP="00EA42AC">
      <w:pPr>
        <w:pStyle w:val="a3"/>
        <w:tabs>
          <w:tab w:val="left" w:pos="142"/>
        </w:tabs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Пригодность для применения в газораспределительных системах новых материалов, изделий газового оборудования, в том числе зарубежного производства</w:t>
      </w:r>
      <w:r w:rsidR="00DF2C2D" w:rsidRPr="00A72EFD">
        <w:rPr>
          <w:rFonts w:ascii="Times New Roman" w:hAnsi="Times New Roman"/>
          <w:color w:val="000000"/>
          <w:sz w:val="28"/>
          <w:szCs w:val="28"/>
        </w:rPr>
        <w:t xml:space="preserve"> должны быть подтверждены сертификатами соответствия, выданными в установленном порядке аккредитован</w:t>
      </w:r>
      <w:r w:rsidR="00EA42AC" w:rsidRPr="00A72EFD">
        <w:rPr>
          <w:rFonts w:ascii="Times New Roman" w:hAnsi="Times New Roman"/>
          <w:color w:val="000000"/>
          <w:sz w:val="28"/>
          <w:szCs w:val="28"/>
        </w:rPr>
        <w:t>ными сертификационными центрами</w:t>
      </w:r>
      <w:r w:rsidR="00EA42AC" w:rsidRPr="00A72EFD">
        <w:rPr>
          <w:rFonts w:ascii="Times New Roman" w:hAnsi="Times New Roman"/>
          <w:sz w:val="28"/>
          <w:szCs w:val="28"/>
        </w:rPr>
        <w:t xml:space="preserve"> в соответствии с </w:t>
      </w:r>
      <w:r w:rsidR="0099136B" w:rsidRPr="00A72EFD">
        <w:rPr>
          <w:rFonts w:ascii="Times New Roman" w:hAnsi="Times New Roman"/>
          <w:sz w:val="28"/>
          <w:szCs w:val="28"/>
        </w:rPr>
        <w:t>Законом Кыргызской Республики «Об основах технического регулирования в Кыргызской Республике» от 22 мая 2004 года № 67.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     4 Системы газоснабжения и нормы давления газа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4.1 Выбор системы распределения, числа газораспределительных станций (ГРС), газорегуляторных пунктов (ГРП) и принципа построения распределительных газопроводов (кольцевые, тупиковые, смешанные) необходимо производить на основании технико-экономических расчетов с учетом объема, структуры и плотности </w:t>
      </w:r>
      <w:proofErr w:type="spell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газопотребления</w:t>
      </w:r>
      <w:proofErr w:type="spellEnd"/>
      <w:r w:rsidRPr="00A72EFD">
        <w:rPr>
          <w:rFonts w:ascii="Times New Roman" w:hAnsi="Times New Roman" w:cs="Times New Roman"/>
          <w:color w:val="000000"/>
          <w:sz w:val="28"/>
          <w:szCs w:val="28"/>
        </w:rPr>
        <w:t>, надежности газоснабжения, а также местных условий строительства и эксплуатации.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4.2 Газопроводы систем газоснабжения в зависимости от давления транспортируемого газа подразделяются на: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газопроводы высокого давления 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І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категории – при рабочем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 xml:space="preserve"> давлении газа свыше 0,6МПа (6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 до 1,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2</w:t>
      </w:r>
      <w:r w:rsidR="00725B6D" w:rsidRPr="00A72EFD">
        <w:rPr>
          <w:rFonts w:ascii="Times New Roman" w:hAnsi="Times New Roman" w:cs="Times New Roman"/>
          <w:color w:val="000000"/>
          <w:sz w:val="28"/>
          <w:szCs w:val="28"/>
        </w:rPr>
        <w:t>МПа (12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 w:cs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) включительно для природного газа и </w:t>
      </w:r>
      <w:proofErr w:type="spell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газовоздушных</w:t>
      </w:r>
      <w:proofErr w:type="spell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смесей и до </w:t>
      </w:r>
      <w:r w:rsidR="00725B6D" w:rsidRPr="00A72EFD">
        <w:rPr>
          <w:rFonts w:ascii="Times New Roman" w:hAnsi="Times New Roman" w:cs="Times New Roman"/>
          <w:sz w:val="28"/>
          <w:szCs w:val="28"/>
        </w:rPr>
        <w:t>1,6МПа (16</w:t>
      </w:r>
      <w:r w:rsidRPr="00A72EFD">
        <w:rPr>
          <w:rFonts w:ascii="Times New Roman" w:hAnsi="Times New Roman" w:cs="Times New Roman"/>
          <w:sz w:val="28"/>
          <w:szCs w:val="28"/>
        </w:rPr>
        <w:t>кгс/см</w:t>
      </w:r>
      <w:r w:rsidRPr="00A72EFD">
        <w:rPr>
          <w:rFonts w:ascii="Times New Roman" w:hAnsi="Times New Roman" w:cs="Times New Roman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 w:cs="Times New Roman"/>
          <w:sz w:val="28"/>
          <w:szCs w:val="28"/>
        </w:rPr>
        <w:t>) для сжиженных углеводородных газов (СУГ);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газопроводы высокого давления 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ІІ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категории – при рабочем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 xml:space="preserve"> давлении газа свыше 0,3МПа (3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) до 0,6МПа (6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);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газопроводы среднего давления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– при рабочем давл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ении газа свыше 0,005МПа (0,05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) до 0,3МПа (3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);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газопроводы низкого давления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– при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 xml:space="preserve"> рабочем давлении газа до 0,005</w:t>
      </w:r>
      <w:r w:rsidRPr="00A72EFD">
        <w:rPr>
          <w:rFonts w:ascii="Times New Roman" w:hAnsi="Times New Roman"/>
          <w:color w:val="000000"/>
          <w:sz w:val="28"/>
          <w:szCs w:val="28"/>
        </w:rPr>
        <w:t>МП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а (0,05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 включительно.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4.3 Классификация газопроводов, входящих в систему газоснабжения, приведена в справочном приложении Б.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4.4 Давление газа в газопроводах, прокладываемых внутри зданий, необходимо принимать не более значений, приведенных в таблице 1.</w:t>
      </w:r>
    </w:p>
    <w:p w:rsidR="005050A5" w:rsidRPr="00A72EFD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Таблица 1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40"/>
        <w:gridCol w:w="7479"/>
        <w:gridCol w:w="1784"/>
      </w:tblGrid>
      <w:tr w:rsidR="005050A5" w:rsidRPr="00A72EFD" w:rsidTr="00414626">
        <w:tc>
          <w:tcPr>
            <w:tcW w:w="54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п/п</w:t>
            </w:r>
          </w:p>
        </w:tc>
        <w:tc>
          <w:tcPr>
            <w:tcW w:w="7682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Потребители газа</w:t>
            </w:r>
          </w:p>
        </w:tc>
        <w:tc>
          <w:tcPr>
            <w:tcW w:w="1807" w:type="dxa"/>
          </w:tcPr>
          <w:p w:rsidR="00414626" w:rsidRPr="00A72EFD" w:rsidRDefault="00414626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Давление </w:t>
            </w:r>
            <w:r w:rsidR="005050A5"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газа, 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МПа (кгс/см</w:t>
            </w:r>
            <w:r w:rsidRPr="00A72EFD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</w:tr>
      <w:tr w:rsidR="005050A5" w:rsidRPr="00A72EFD" w:rsidTr="00414626">
        <w:tc>
          <w:tcPr>
            <w:tcW w:w="54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lastRenderedPageBreak/>
              <w:t>1</w:t>
            </w:r>
          </w:p>
        </w:tc>
        <w:tc>
          <w:tcPr>
            <w:tcW w:w="7682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Производственные здания промышленных и сельскохозяйственных предприятий, а также отдельно стоящие котельные и предприятия бытового обслуживания производственного характера (бани, прачечные, фабрики химчистки, предприятия по производству хлеба и кондитерских изделий и др.)</w:t>
            </w:r>
          </w:p>
        </w:tc>
        <w:tc>
          <w:tcPr>
            <w:tcW w:w="1807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0,6 (6)</w:t>
            </w:r>
          </w:p>
        </w:tc>
      </w:tr>
      <w:tr w:rsidR="005050A5" w:rsidRPr="00A72EFD" w:rsidTr="00414626">
        <w:tc>
          <w:tcPr>
            <w:tcW w:w="54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7682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Предприятия бытового обслуживания производственного характера, перечисленные в позиции 1, пристроенные к зданиям другого производственного назначения или встроенные в эти здания</w:t>
            </w:r>
          </w:p>
        </w:tc>
        <w:tc>
          <w:tcPr>
            <w:tcW w:w="1807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0,3 (3)</w:t>
            </w:r>
          </w:p>
        </w:tc>
      </w:tr>
      <w:tr w:rsidR="005050A5" w:rsidRPr="00A72EFD" w:rsidTr="00414626">
        <w:tc>
          <w:tcPr>
            <w:tcW w:w="54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7682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Предприятия бытового обслуживания непроизводственного характера и общественные здания</w:t>
            </w:r>
          </w:p>
        </w:tc>
        <w:tc>
          <w:tcPr>
            <w:tcW w:w="1807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0,005 (0,05)</w:t>
            </w:r>
          </w:p>
        </w:tc>
      </w:tr>
      <w:tr w:rsidR="005050A5" w:rsidRPr="00A72EFD" w:rsidTr="00414626">
        <w:tc>
          <w:tcPr>
            <w:tcW w:w="54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7682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Жилые дома</w:t>
            </w:r>
          </w:p>
        </w:tc>
        <w:tc>
          <w:tcPr>
            <w:tcW w:w="1807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0,003 (0,03)</w:t>
            </w:r>
          </w:p>
        </w:tc>
      </w:tr>
    </w:tbl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тепловых установок промышленных предприятий и отдельно стоящих котельных допускается использование 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газа с давлением до 1,2МПа (12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), если такое давление требуется по условиям технологии производства.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Допускается испо</w:t>
      </w:r>
      <w:r w:rsidR="00725B6D" w:rsidRPr="00A72EFD">
        <w:rPr>
          <w:rFonts w:ascii="Times New Roman" w:hAnsi="Times New Roman"/>
          <w:color w:val="000000"/>
          <w:sz w:val="28"/>
          <w:szCs w:val="28"/>
        </w:rPr>
        <w:t>льзование газа давлением до 0,6</w:t>
      </w:r>
      <w:r w:rsidRPr="00A72EFD">
        <w:rPr>
          <w:rFonts w:ascii="Times New Roman" w:hAnsi="Times New Roman"/>
          <w:color w:val="000000"/>
          <w:sz w:val="28"/>
          <w:szCs w:val="28"/>
        </w:rPr>
        <w:t>МПа (6кгс/см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 в котельных, расположенных в пристройках к производственным зданиям.</w:t>
      </w:r>
    </w:p>
    <w:p w:rsidR="005050A5" w:rsidRPr="00A72EFD" w:rsidRDefault="005050A5" w:rsidP="00725B6D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4.5 Давление газа перед бытовыми газовыми приборами требуется принимать в соответствии с паспортными данными приборов, но не более указанного в позиции 4 таблицы 1.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     </w:t>
      </w:r>
      <w:proofErr w:type="gramStart"/>
      <w:r w:rsidRPr="00A72EFD">
        <w:rPr>
          <w:rFonts w:ascii="Times New Roman" w:hAnsi="Times New Roman"/>
          <w:b/>
          <w:color w:val="000000"/>
          <w:sz w:val="28"/>
          <w:szCs w:val="28"/>
        </w:rPr>
        <w:t>5  Расчетные</w:t>
      </w:r>
      <w:proofErr w:type="gramEnd"/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расходы газа, гидравлический расчет газопроводов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5.1.1 Годовые расходы газа для каждой категории потребителей необходимо определять на конец расчетного периода с учетом перспективы развития объектов – потребителей газа.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Продолжительность расчетного периода устанавливается на основании плана перспективного развития объектов – потребителей газа.</w:t>
      </w:r>
    </w:p>
    <w:p w:rsidR="005050A5" w:rsidRPr="00A72EFD" w:rsidRDefault="005050A5" w:rsidP="00725B6D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5.1.2 Годовые расходы газа для жилых домов, предприятий бытового обслуживания населения, общественного питания, предприятий по производству хлеба и кондитерских изделий, а также для учреждений здравоохранения </w:t>
      </w:r>
      <w:r w:rsidR="007604DF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по нормам расхода теплоты, приведенным в таблице 2.</w:t>
      </w:r>
    </w:p>
    <w:p w:rsidR="005050A5" w:rsidRPr="00A72EFD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8A56F5">
      <w:pPr>
        <w:pStyle w:val="a3"/>
        <w:tabs>
          <w:tab w:val="left" w:pos="142"/>
        </w:tabs>
        <w:spacing w:after="0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Таблица 2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450"/>
        <w:gridCol w:w="1974"/>
        <w:gridCol w:w="2379"/>
      </w:tblGrid>
      <w:tr w:rsidR="005050A5" w:rsidRPr="00A72EFD" w:rsidTr="005F719D">
        <w:tc>
          <w:tcPr>
            <w:tcW w:w="5528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Потребители газа</w:t>
            </w:r>
          </w:p>
        </w:tc>
        <w:tc>
          <w:tcPr>
            <w:tcW w:w="1985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Показатель 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потребления 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газа</w:t>
            </w:r>
          </w:p>
        </w:tc>
        <w:tc>
          <w:tcPr>
            <w:tcW w:w="241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Нормы расхода 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теплоты, 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МДж (тыс. ккал)</w:t>
            </w:r>
          </w:p>
        </w:tc>
      </w:tr>
      <w:tr w:rsidR="005050A5" w:rsidRPr="00A72EFD" w:rsidTr="005F719D">
        <w:tc>
          <w:tcPr>
            <w:tcW w:w="5528" w:type="dxa"/>
            <w:vAlign w:val="center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985" w:type="dxa"/>
            <w:vAlign w:val="center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410" w:type="dxa"/>
            <w:vAlign w:val="center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3</w:t>
            </w:r>
          </w:p>
        </w:tc>
      </w:tr>
      <w:tr w:rsidR="005050A5" w:rsidRPr="00A72EFD" w:rsidTr="005F719D">
        <w:trPr>
          <w:trHeight w:val="275"/>
        </w:trPr>
        <w:tc>
          <w:tcPr>
            <w:tcW w:w="9923" w:type="dxa"/>
            <w:gridSpan w:val="3"/>
          </w:tcPr>
          <w:p w:rsidR="005050A5" w:rsidRPr="00A72EFD" w:rsidRDefault="005050A5" w:rsidP="00863751">
            <w:pPr>
              <w:pStyle w:val="a3"/>
              <w:ind w:left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1 Жилые дома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 наличии в квартире газовой плиты и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централизованного горячего водоснабжения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 газоснабжении:</w:t>
            </w:r>
          </w:p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природным газом</w:t>
            </w:r>
          </w:p>
        </w:tc>
        <w:tc>
          <w:tcPr>
            <w:tcW w:w="1985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чел. в год</w:t>
            </w:r>
          </w:p>
        </w:tc>
        <w:tc>
          <w:tcPr>
            <w:tcW w:w="2410" w:type="dxa"/>
          </w:tcPr>
          <w:p w:rsidR="005050A5" w:rsidRPr="00A72EFD" w:rsidRDefault="005050A5" w:rsidP="008A56F5">
            <w:pPr>
              <w:pStyle w:val="a3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2800 (660)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СУГ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чел.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2540 (610)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 наличии в квартире газовой плиты и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газового водонагревателя (при отсутствии централизованного горячего водоснабжения)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 газоснабжении: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природным газом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чел.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8000 (1900)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СУГ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чел.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7300 (1750)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 наличии в квартире газовой плиты и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lastRenderedPageBreak/>
              <w:t>при отсутствии централизованного горячего водоснабжения и газового водонагревателя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 газоснабжении: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природным газом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  <w:color w:val="000000"/>
              </w:rPr>
              <w:lastRenderedPageBreak/>
              <w:t>на 1 чел.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4600 (1100)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lastRenderedPageBreak/>
              <w:t>СУГ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863751">
              <w:rPr>
                <w:rFonts w:ascii="Times New Roman" w:hAnsi="Times New Roman"/>
                <w:color w:val="000000"/>
              </w:rPr>
              <w:t>на 1 чел.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4240 (1050)</w:t>
            </w:r>
          </w:p>
        </w:tc>
      </w:tr>
      <w:tr w:rsidR="005050A5" w:rsidRPr="00A72EFD" w:rsidTr="00BA7313">
        <w:trPr>
          <w:trHeight w:val="320"/>
        </w:trPr>
        <w:tc>
          <w:tcPr>
            <w:tcW w:w="9923" w:type="dxa"/>
            <w:gridSpan w:val="3"/>
            <w:vAlign w:val="center"/>
          </w:tcPr>
          <w:p w:rsidR="005050A5" w:rsidRPr="00A72EFD" w:rsidRDefault="005050A5" w:rsidP="00863751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2 Предприятия бытового обслуживания населения</w:t>
            </w:r>
          </w:p>
          <w:p w:rsidR="005050A5" w:rsidRPr="00A72EFD" w:rsidRDefault="005050A5" w:rsidP="005F719D">
            <w:pPr>
              <w:ind w:left="-284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Фабрика – прачечные: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стирку белья в механизированных прачечных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сухого белья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8800 (2100)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стирку белья в немеханизированных прачечных с сушильными шкафами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сухого белья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12600 (3000)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стирку белья в механизированных прачечных, включая сушку и глаженье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сухого белья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18800 (4500)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proofErr w:type="spellStart"/>
            <w:r w:rsidRPr="00A72EFD">
              <w:rPr>
                <w:rFonts w:ascii="Times New Roman" w:hAnsi="Times New Roman"/>
                <w:color w:val="000000"/>
              </w:rPr>
              <w:t>Дезкамеры</w:t>
            </w:r>
            <w:proofErr w:type="spellEnd"/>
            <w:r w:rsidRPr="00A72EFD">
              <w:rPr>
                <w:rFonts w:ascii="Times New Roman" w:hAnsi="Times New Roman"/>
                <w:color w:val="000000"/>
              </w:rPr>
              <w:t xml:space="preserve">: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дезинфекцию белья в паровых камерах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сухого белья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2240 (535)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на дезинфекцию белья и одежды в </w:t>
            </w:r>
            <w:proofErr w:type="spellStart"/>
            <w:r w:rsidRPr="00A72EFD">
              <w:rPr>
                <w:rFonts w:ascii="Times New Roman" w:hAnsi="Times New Roman"/>
                <w:color w:val="000000"/>
              </w:rPr>
              <w:t>горяче</w:t>
            </w:r>
            <w:proofErr w:type="spellEnd"/>
            <w:r w:rsidRPr="00A72EFD">
              <w:rPr>
                <w:rFonts w:ascii="Times New Roman" w:hAnsi="Times New Roman"/>
                <w:color w:val="000000"/>
              </w:rPr>
              <w:t>-воздушных камерах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сухого белья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1260 (300)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Бани: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мытье без ванн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помывку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40 (9,5)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мытье в ваннах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помывку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50 (12)</w:t>
            </w:r>
          </w:p>
        </w:tc>
      </w:tr>
      <w:tr w:rsidR="005050A5" w:rsidRPr="00A72EFD" w:rsidTr="005F719D">
        <w:tc>
          <w:tcPr>
            <w:tcW w:w="9923" w:type="dxa"/>
            <w:gridSpan w:val="3"/>
          </w:tcPr>
          <w:p w:rsidR="005050A5" w:rsidRPr="00A72EFD" w:rsidRDefault="005050A5" w:rsidP="00863751">
            <w:pPr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3 Предприятия общественного питания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Столовые, рестораны, кафе: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приготовление обедов (вне зависимости от пропускной способности предприятия)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обед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4,2 (1)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приготовление завтраков или ужинов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завтрак или ужин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2,1 (0,5)</w:t>
            </w:r>
          </w:p>
        </w:tc>
      </w:tr>
      <w:tr w:rsidR="005050A5" w:rsidRPr="00A72EFD" w:rsidTr="005F719D">
        <w:tc>
          <w:tcPr>
            <w:tcW w:w="9923" w:type="dxa"/>
            <w:gridSpan w:val="3"/>
          </w:tcPr>
          <w:p w:rsidR="005050A5" w:rsidRPr="00A72EFD" w:rsidRDefault="005050A5" w:rsidP="00863751">
            <w:pPr>
              <w:pStyle w:val="a3"/>
              <w:ind w:left="76"/>
              <w:jc w:val="center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4 Учреждения здравоохранения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Больницы, родильные дома: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приготовление пищи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койку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3200 (760)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приготовление горячей воды для хозяйственно-бытовых нужд и лечебных процедур (без стирки белья)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койку в год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9200 (2200)</w:t>
            </w:r>
          </w:p>
        </w:tc>
      </w:tr>
      <w:tr w:rsidR="005050A5" w:rsidRPr="00A72EFD" w:rsidTr="005F719D">
        <w:tc>
          <w:tcPr>
            <w:tcW w:w="9923" w:type="dxa"/>
            <w:gridSpan w:val="3"/>
          </w:tcPr>
          <w:p w:rsidR="005050A5" w:rsidRPr="00A72EFD" w:rsidRDefault="005050A5" w:rsidP="00863751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>5 Предприятия по производству хлеба и кондитерских изделий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Хлебозаводы, комбинаты, пекарни: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выпечку хлеба формового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изделий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2500 (600)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выпечку хлеба подового, батонов, булок, сдобы</w:t>
            </w:r>
          </w:p>
        </w:tc>
        <w:tc>
          <w:tcPr>
            <w:tcW w:w="1985" w:type="dxa"/>
          </w:tcPr>
          <w:p w:rsidR="005050A5" w:rsidRPr="00A72EFD" w:rsidRDefault="00110AFC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изделий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5450 (1300)</w:t>
            </w:r>
          </w:p>
        </w:tc>
      </w:tr>
      <w:tr w:rsidR="005050A5" w:rsidRPr="00A72EFD" w:rsidTr="005F719D">
        <w:tc>
          <w:tcPr>
            <w:tcW w:w="5528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выпечку кондитерских изделий (тортов, пирожных, печенья, пряников и т.д.)</w:t>
            </w:r>
          </w:p>
        </w:tc>
        <w:tc>
          <w:tcPr>
            <w:tcW w:w="1985" w:type="dxa"/>
          </w:tcPr>
          <w:p w:rsidR="005050A5" w:rsidRPr="00A72EFD" w:rsidRDefault="007E2B8D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000000"/>
              </w:rPr>
              <w:t>на 1т изделий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7750 (1850)</w:t>
            </w:r>
          </w:p>
        </w:tc>
      </w:tr>
      <w:tr w:rsidR="005050A5" w:rsidRPr="00A72EFD" w:rsidTr="005F719D">
        <w:tc>
          <w:tcPr>
            <w:tcW w:w="9923" w:type="dxa"/>
            <w:gridSpan w:val="3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Примечания: </w:t>
            </w:r>
          </w:p>
          <w:p w:rsidR="005050A5" w:rsidRPr="00A72EFD" w:rsidRDefault="005050A5" w:rsidP="00863751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1. 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Нормы расхода теплоты на жилые дома, приведенные в таблице, учитывают расход теплоты на стирку белья в домашних условиях.</w:t>
            </w:r>
          </w:p>
          <w:p w:rsidR="002D20C8" w:rsidRPr="007E2B8D" w:rsidRDefault="005050A5" w:rsidP="007E2B8D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2. При применении газа для лабораторных нужд школ, ВУЗов, техникумов и других специальных учебных заведений норму расхода теплоты</w:t>
            </w:r>
            <w:r w:rsidR="00863751"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следует принимать в размере 50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МДж (12тыс. ккал) в год на одного учащегося.</w:t>
            </w:r>
            <w:r w:rsidR="00BA7313" w:rsidRPr="00A72EF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Нормы расхода газа для потребителей, не перечисленных в таблице 2, </w:t>
      </w:r>
      <w:r w:rsidR="007604DF" w:rsidRPr="00A72EFD">
        <w:rPr>
          <w:rFonts w:ascii="Times New Roman" w:hAnsi="Times New Roman"/>
          <w:color w:val="000000"/>
          <w:sz w:val="28"/>
          <w:szCs w:val="28"/>
        </w:rPr>
        <w:t>рекомендуется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по нормам расхода других видов топлива или по данным фактического расхода используемого топлива с учетом КПД при переходе на газовое топливо.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5.1.3 При составлении проектов генеральных планов городов и других поселений допускается принимать укрупненные показатели потребления газа (м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/год на </w:t>
      </w:r>
      <w:r w:rsidR="00863751" w:rsidRPr="00A72EFD">
        <w:rPr>
          <w:rFonts w:ascii="Times New Roman" w:hAnsi="Times New Roman"/>
          <w:color w:val="000000"/>
          <w:sz w:val="28"/>
          <w:szCs w:val="28"/>
        </w:rPr>
        <w:t>1 чел.) при теплоте сгорания 34</w:t>
      </w:r>
      <w:r w:rsidRPr="00A72EFD">
        <w:rPr>
          <w:rFonts w:ascii="Times New Roman" w:hAnsi="Times New Roman"/>
          <w:color w:val="000000"/>
          <w:sz w:val="28"/>
          <w:szCs w:val="28"/>
        </w:rPr>
        <w:t>МДж/м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="00863751" w:rsidRPr="00A72EFD">
        <w:rPr>
          <w:rFonts w:ascii="Times New Roman" w:hAnsi="Times New Roman"/>
          <w:color w:val="000000"/>
          <w:sz w:val="28"/>
          <w:szCs w:val="28"/>
        </w:rPr>
        <w:t xml:space="preserve"> (8000</w:t>
      </w:r>
      <w:r w:rsidRPr="00A72EFD">
        <w:rPr>
          <w:rFonts w:ascii="Times New Roman" w:hAnsi="Times New Roman"/>
          <w:color w:val="000000"/>
          <w:sz w:val="28"/>
          <w:szCs w:val="28"/>
        </w:rPr>
        <w:t>ккал/м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):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при наличии централизованного горячего водоснабжения – 100;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при горячем водоснабжении от газовых водонагревателей – 250;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при отсутствии всяких видов горячего водоснабжения – 125 (165 в сельской местности).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5.1.4 Годовые расходы газа на нужды предприятий торговли, предприятий бытового обслуживания непроизводственного характера и т.п. </w:t>
      </w:r>
      <w:r w:rsidR="006548C4" w:rsidRPr="00A72EFD">
        <w:rPr>
          <w:rFonts w:ascii="Times New Roman" w:hAnsi="Times New Roman"/>
          <w:color w:val="000000"/>
          <w:sz w:val="28"/>
          <w:szCs w:val="28"/>
        </w:rPr>
        <w:t>допускается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в размере до 5% суммарного расхода теплоты на жилые дома, приведенного в таблице 2.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5.1.5 Годовые расходы газа на технологические нужды промышленных и сельскохозяйственных предприятий </w:t>
      </w:r>
      <w:r w:rsidR="006548C4" w:rsidRPr="00A72EFD">
        <w:rPr>
          <w:rFonts w:ascii="Times New Roman" w:hAnsi="Times New Roman"/>
          <w:color w:val="000000"/>
          <w:sz w:val="28"/>
          <w:szCs w:val="28"/>
        </w:rPr>
        <w:t>рекомендуется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по данным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топливопотребления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(с учетом изменения КПД при переходе на газовое топливо) этих предприятий с перспективой их развития или на основе технологических норм расхода топлива (теплоты).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5.1.6 Годовые расходы теплоты на приготовление кормов и подогрев воды для животных </w:t>
      </w:r>
      <w:r w:rsidR="006548C4" w:rsidRPr="00A72EFD">
        <w:rPr>
          <w:rFonts w:ascii="Times New Roman" w:hAnsi="Times New Roman"/>
          <w:color w:val="000000"/>
          <w:sz w:val="28"/>
          <w:szCs w:val="28"/>
        </w:rPr>
        <w:t>рекомендуется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по таблице 3.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Таблица 3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055"/>
        <w:gridCol w:w="1506"/>
        <w:gridCol w:w="3242"/>
      </w:tblGrid>
      <w:tr w:rsidR="005050A5" w:rsidRPr="00A72EFD" w:rsidTr="005F719D">
        <w:tc>
          <w:tcPr>
            <w:tcW w:w="505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Назначение расходуемого газа</w:t>
            </w:r>
          </w:p>
        </w:tc>
        <w:tc>
          <w:tcPr>
            <w:tcW w:w="0" w:type="auto"/>
          </w:tcPr>
          <w:p w:rsidR="00863751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Расход газа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на одно животное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Нормы расхода теплоты на нужды животных, МДж (тыс. ккал)</w:t>
            </w:r>
          </w:p>
        </w:tc>
      </w:tr>
      <w:tr w:rsidR="005050A5" w:rsidRPr="00A72EFD" w:rsidTr="005F719D">
        <w:trPr>
          <w:trHeight w:val="890"/>
        </w:trPr>
        <w:tc>
          <w:tcPr>
            <w:tcW w:w="505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Приготовление кормов для животных с учетом запаривания грубых кормов и корне-, клубнеплодов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на 1 лошадь,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на 1 корову,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1 свинью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1700 (400)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8400 (2000)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4200 (1000)</w:t>
            </w:r>
          </w:p>
        </w:tc>
      </w:tr>
      <w:tr w:rsidR="005050A5" w:rsidRPr="00A72EFD" w:rsidTr="005F719D">
        <w:tc>
          <w:tcPr>
            <w:tcW w:w="505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Подогрев воды для питья и санитарных целей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на одно животное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420 (100)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5.1.7 Система газоснабжения городов, населенных пунктов, микрорайонов, жилых массивов, кварталов и других потребителей должна рассчитываться на максимальный часовой расход газа.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5.1.8 Максимальный расчетный часовой расход газа (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  <w:lang w:val="en-US"/>
        </w:rPr>
        <w:t>Q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  <w:lang w:val="en-US"/>
        </w:rPr>
        <w:t>h</w:t>
      </w:r>
      <w:r w:rsidRPr="00A72EFD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d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>, 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/ч, при 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°</w:t>
      </w:r>
      <w:r w:rsidR="00863751" w:rsidRPr="00A72EFD">
        <w:rPr>
          <w:rFonts w:ascii="Times New Roman" w:hAnsi="Times New Roman"/>
          <w:color w:val="000000"/>
          <w:sz w:val="28"/>
          <w:szCs w:val="28"/>
        </w:rPr>
        <w:t>С и давлении газа 0,1МПа (при 760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 рт. ст.) на хозяйственно-бытовые и производственные нужды </w:t>
      </w:r>
      <w:r w:rsidR="006548C4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определять, как долю годового расхода по формуле </w:t>
      </w:r>
    </w:p>
    <w:p w:rsidR="005050A5" w:rsidRPr="00A72EFD" w:rsidRDefault="005050A5" w:rsidP="008A56F5">
      <w:pPr>
        <w:pStyle w:val="a3"/>
        <w:spacing w:after="0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           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819150" cy="248920"/>
            <wp:effectExtent l="0" t="0" r="0" b="0"/>
            <wp:docPr id="23" name="Рисунок 1" descr="http://text.gosthelp.ru/images/text/896.files/image0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ext.gosthelp.ru/images/text/896.files/image002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sz w:val="28"/>
          <w:szCs w:val="28"/>
        </w:rPr>
        <w:t xml:space="preserve">                                                                   (1),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где </w:t>
      </w:r>
      <w:proofErr w:type="spellStart"/>
      <w:r w:rsidRPr="00A72EFD">
        <w:rPr>
          <w:rFonts w:ascii="Times New Roman" w:hAnsi="Times New Roman"/>
          <w:i/>
          <w:sz w:val="28"/>
          <w:szCs w:val="28"/>
          <w:lang w:val="en-US"/>
        </w:rPr>
        <w:t>K</w:t>
      </w:r>
      <w:r w:rsidRPr="00A72EFD">
        <w:rPr>
          <w:rFonts w:ascii="Times New Roman" w:hAnsi="Times New Roman"/>
          <w:i/>
          <w:sz w:val="28"/>
          <w:szCs w:val="28"/>
          <w:vertAlign w:val="superscript"/>
          <w:lang w:val="en-US"/>
        </w:rPr>
        <w:t>h</w:t>
      </w:r>
      <w:r w:rsidRPr="00A72EFD">
        <w:rPr>
          <w:rFonts w:ascii="Times New Roman" w:hAnsi="Times New Roman"/>
          <w:i/>
          <w:sz w:val="28"/>
          <w:szCs w:val="28"/>
          <w:vertAlign w:val="subscript"/>
          <w:lang w:val="en-US"/>
        </w:rPr>
        <w:t>max</w:t>
      </w:r>
      <w:proofErr w:type="spellEnd"/>
      <w:r w:rsidRPr="00A72EFD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– коэффициент часового максимума (коэффициент перехода от годового расхода к максимальному часовому расходу);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72EFD">
        <w:rPr>
          <w:rFonts w:ascii="Times New Roman" w:hAnsi="Times New Roman"/>
          <w:i/>
          <w:sz w:val="28"/>
          <w:szCs w:val="28"/>
          <w:lang w:val="en-US"/>
        </w:rPr>
        <w:t>Q</w:t>
      </w:r>
      <w:r w:rsidRPr="00A72EFD">
        <w:rPr>
          <w:rFonts w:ascii="Times New Roman" w:hAnsi="Times New Roman"/>
          <w:i/>
          <w:sz w:val="28"/>
          <w:szCs w:val="28"/>
          <w:vertAlign w:val="subscript"/>
          <w:lang w:val="en-US"/>
        </w:rPr>
        <w:t>y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– годовой расход газа, 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sz w:val="28"/>
          <w:szCs w:val="28"/>
        </w:rPr>
        <w:t>/год.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Коэффициент часового максимума расхода газа </w:t>
      </w:r>
      <w:r w:rsidR="006548C4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принимать дифференцированно по каждому району газоснабжения, сети которого представляют самостоятельную систему, гидравлически не связанную с системами других районов.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Значения коэффициентов часового максимума расхода газа на хозяйственно-бытовые нужды в зависимости от численности населения, снабжаемого газом, приведены в таблице 4; для бань, прачечных, предприятий общественного и предприятий по производству хлеба и кондитерских изделий – в таблице 5.</w:t>
      </w:r>
    </w:p>
    <w:p w:rsidR="005050A5" w:rsidRPr="00A72EFD" w:rsidRDefault="005050A5" w:rsidP="005050A5">
      <w:pPr>
        <w:pStyle w:val="a3"/>
        <w:tabs>
          <w:tab w:val="left" w:pos="2093"/>
        </w:tabs>
        <w:spacing w:after="0"/>
        <w:ind w:left="-284" w:firstLine="568"/>
        <w:rPr>
          <w:rFonts w:ascii="Times New Roman" w:hAnsi="Times New Roman"/>
          <w:sz w:val="20"/>
          <w:szCs w:val="20"/>
        </w:rPr>
      </w:pPr>
      <w:r w:rsidRPr="00A72EFD">
        <w:rPr>
          <w:rFonts w:ascii="Times New Roman" w:hAnsi="Times New Roman"/>
          <w:sz w:val="20"/>
          <w:szCs w:val="20"/>
        </w:rPr>
        <w:tab/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4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299"/>
        <w:gridCol w:w="5504"/>
      </w:tblGrid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Число жителей, снабжаемых газом, тыс. чел.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 xml:space="preserve">Коэффициент часового максимума расхода газа (без отопления), </w:t>
            </w:r>
            <w:proofErr w:type="spellStart"/>
            <w:r w:rsidRPr="00A72EF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</w:t>
            </w:r>
            <w:r w:rsidRPr="00A72EFD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/>
              </w:rPr>
              <w:t>h</w:t>
            </w:r>
            <w:r w:rsidRPr="00A72EFD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max</w:t>
            </w:r>
            <w:proofErr w:type="spellEnd"/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1/1800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1/2000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1/2050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1/2100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1/2200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1/2300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1/2400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40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1/2500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1/2600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100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1/2800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300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1/3000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500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1/3300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750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1/3500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1000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1/3700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2000 и более</w:t>
            </w:r>
          </w:p>
        </w:tc>
        <w:tc>
          <w:tcPr>
            <w:tcW w:w="563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1/4700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5.1.9 Расчетный часовой расход газа для предприятий различных отраслей промышленности и предприятий бытового обслуживания производственного характера (за исключением предприятий, приведенных в таблице 5) </w:t>
      </w:r>
      <w:r w:rsidR="006548C4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по данным топливо потребления (с учетом изменения КПД при переходе на газовое топливо) или по формуле (1), исходя из годового расхода газа с учетом коэффициентов часового максимума по отрасли промышленности, приведенных в рекомендуемом приложении В.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Таблица 5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927"/>
        <w:gridCol w:w="3876"/>
      </w:tblGrid>
      <w:tr w:rsidR="005050A5" w:rsidRPr="00A72EFD" w:rsidTr="005F719D">
        <w:tc>
          <w:tcPr>
            <w:tcW w:w="607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Предприятия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Коэффициент часового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максимума расхода газа, </w:t>
            </w:r>
            <w:proofErr w:type="spellStart"/>
            <w:r w:rsidRPr="00A72EFD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K</w:t>
            </w:r>
            <w:r w:rsidRPr="00A72EFD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/>
              </w:rPr>
              <w:t>h</w:t>
            </w:r>
            <w:r w:rsidRPr="00A72EFD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/>
              </w:rPr>
              <w:t>max</w:t>
            </w:r>
            <w:proofErr w:type="spellEnd"/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5050A5" w:rsidRPr="00A72EFD" w:rsidTr="005F719D">
        <w:tc>
          <w:tcPr>
            <w:tcW w:w="607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Бани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1/2700</w:t>
            </w:r>
          </w:p>
        </w:tc>
      </w:tr>
      <w:tr w:rsidR="005050A5" w:rsidRPr="00A72EFD" w:rsidTr="005F719D">
        <w:tc>
          <w:tcPr>
            <w:tcW w:w="607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 xml:space="preserve">Прачечные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1/2900</w:t>
            </w:r>
          </w:p>
        </w:tc>
      </w:tr>
      <w:tr w:rsidR="005050A5" w:rsidRPr="00A72EFD" w:rsidTr="005F719D">
        <w:tc>
          <w:tcPr>
            <w:tcW w:w="607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Предприятия общественного питания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1/2000</w:t>
            </w:r>
          </w:p>
        </w:tc>
      </w:tr>
      <w:tr w:rsidR="005050A5" w:rsidRPr="00A72EFD" w:rsidTr="005F719D">
        <w:tc>
          <w:tcPr>
            <w:tcW w:w="6075" w:type="dxa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Предприятия по производству хлеба и кондитерских изделий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1/6000</w:t>
            </w:r>
          </w:p>
        </w:tc>
      </w:tr>
      <w:tr w:rsidR="005050A5" w:rsidRPr="00A72EFD" w:rsidTr="005F719D">
        <w:tc>
          <w:tcPr>
            <w:tcW w:w="10029" w:type="dxa"/>
            <w:gridSpan w:val="2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Примечание: для бань и прачечных коэффициенты часового максимума расхода газа приведены с учетом расхода газа на нужды отопления и вентиляции.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5.1.10 Для отдельных жилых домов и общественных зданий расчетный часовой расход газа O</w:t>
      </w:r>
      <w:r w:rsidRPr="00A72EFD">
        <w:rPr>
          <w:position w:val="8"/>
          <w:sz w:val="18"/>
          <w:szCs w:val="18"/>
          <w:vertAlign w:val="superscript"/>
        </w:rPr>
        <w:t>h</w:t>
      </w:r>
      <w:r w:rsidRPr="00A72EFD">
        <w:rPr>
          <w:position w:val="-8"/>
          <w:sz w:val="28"/>
          <w:szCs w:val="28"/>
          <w:vertAlign w:val="subscript"/>
        </w:rPr>
        <w:t>d</w:t>
      </w:r>
      <w:r w:rsidRPr="00A72EFD">
        <w:rPr>
          <w:sz w:val="28"/>
          <w:szCs w:val="28"/>
        </w:rPr>
        <w:t>, м</w:t>
      </w:r>
      <w:r w:rsidRPr="00A72EFD">
        <w:rPr>
          <w:position w:val="8"/>
          <w:sz w:val="18"/>
          <w:szCs w:val="18"/>
          <w:vertAlign w:val="superscript"/>
        </w:rPr>
        <w:t>3</w:t>
      </w:r>
      <w:r w:rsidRPr="00A72EFD">
        <w:rPr>
          <w:sz w:val="28"/>
          <w:szCs w:val="28"/>
        </w:rPr>
        <w:t xml:space="preserve">/ч, </w:t>
      </w:r>
      <w:r w:rsidR="006548C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определять по сумме номинальных расходов газа газовыми приборами с учетом коэффициента одновременности их действия по формуле:</w:t>
      </w:r>
    </w:p>
    <w:p w:rsidR="005050A5" w:rsidRPr="00A72EFD" w:rsidRDefault="005050A5" w:rsidP="005050A5">
      <w:pPr>
        <w:pStyle w:val="Default"/>
        <w:tabs>
          <w:tab w:val="right" w:pos="10063"/>
        </w:tabs>
        <w:spacing w:after="240" w:line="120" w:lineRule="auto"/>
        <w:ind w:left="142" w:firstLine="57"/>
        <w:jc w:val="both"/>
        <w:rPr>
          <w:sz w:val="28"/>
          <w:szCs w:val="28"/>
        </w:rPr>
      </w:pPr>
      <w:r w:rsidRPr="00A72EFD">
        <w:rPr>
          <w:rFonts w:ascii="Cambria Math" w:hAnsi="Cambria Math" w:cs="Cambria Math"/>
          <w:sz w:val="28"/>
          <w:szCs w:val="28"/>
        </w:rPr>
        <w:t xml:space="preserve">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1163320" cy="438785"/>
            <wp:effectExtent l="0" t="0" r="0" b="0"/>
            <wp:docPr id="22" name="Рисунок 2" descr="http://text.gosthelp.ru/images/text/896.files/image00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text.gosthelp.ru/images/text/896.files/image004.g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32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Cambria Math" w:hAnsi="Cambria Math" w:cs="Cambria Math"/>
          <w:sz w:val="20"/>
          <w:szCs w:val="20"/>
        </w:rPr>
        <w:t xml:space="preserve">                                                                              </w:t>
      </w:r>
      <w:r w:rsidRPr="00A72EFD">
        <w:rPr>
          <w:sz w:val="20"/>
          <w:szCs w:val="20"/>
        </w:rPr>
        <w:t xml:space="preserve">                                            </w:t>
      </w:r>
      <w:r w:rsidRPr="00A72EFD">
        <w:rPr>
          <w:sz w:val="28"/>
          <w:szCs w:val="28"/>
        </w:rPr>
        <w:t>(2),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="00D2175E" w:rsidRPr="00A72EFD">
        <w:rPr>
          <w:noProof/>
          <w:lang w:eastAsia="ru-RU"/>
        </w:rPr>
        <w:drawing>
          <wp:inline distT="0" distB="0" distL="0" distR="0">
            <wp:extent cx="285115" cy="438785"/>
            <wp:effectExtent l="0" t="0" r="0" b="0"/>
            <wp:docPr id="21" name="Рисунок 3" descr="http://text.gosthelp.ru/images/text/896.files/image0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ext.gosthelp.ru/images/text/896.files/image006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1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- сумма произведений величин </w:t>
      </w:r>
      <w:r w:rsidRPr="00A72EFD">
        <w:rPr>
          <w:rFonts w:ascii="Times New Roman" w:hAnsi="Times New Roman" w:cs="Times New Roman"/>
          <w:i/>
          <w:iCs/>
          <w:sz w:val="28"/>
          <w:szCs w:val="28"/>
        </w:rPr>
        <w:t>K</w:t>
      </w:r>
      <w:proofErr w:type="spellStart"/>
      <w:r w:rsidRPr="00A72EFD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</w:rPr>
        <w:t>sim</w:t>
      </w:r>
      <w:proofErr w:type="spellEnd"/>
      <w:r w:rsidRPr="00A72EFD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</w:rPr>
        <w:t xml:space="preserve"> </w:t>
      </w:r>
      <w:r w:rsidRPr="00A72EFD">
        <w:rPr>
          <w:rFonts w:ascii="Times New Roman" w:hAnsi="Times New Roman" w:cs="Times New Roman"/>
          <w:i/>
          <w:iCs/>
          <w:sz w:val="28"/>
          <w:szCs w:val="28"/>
        </w:rPr>
        <w:t>, q</w:t>
      </w:r>
      <w:proofErr w:type="spellStart"/>
      <w:r w:rsidRPr="00A72EFD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</w:rPr>
        <w:t>nom</w:t>
      </w:r>
      <w:proofErr w:type="spellEnd"/>
      <w:r w:rsidRPr="00A72EFD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</w:rPr>
        <w:t xml:space="preserve"> </w:t>
      </w:r>
      <w:r w:rsidRPr="00A72EFD">
        <w:rPr>
          <w:rFonts w:ascii="Times New Roman" w:hAnsi="Times New Roman" w:cs="Times New Roman"/>
          <w:sz w:val="28"/>
          <w:szCs w:val="28"/>
        </w:rPr>
        <w:t xml:space="preserve">и </w:t>
      </w:r>
      <w:r w:rsidRPr="00A72EFD">
        <w:rPr>
          <w:rFonts w:ascii="Times New Roman" w:hAnsi="Times New Roman" w:cs="Times New Roman"/>
          <w:i/>
          <w:iCs/>
          <w:sz w:val="28"/>
          <w:szCs w:val="28"/>
        </w:rPr>
        <w:t>n</w:t>
      </w:r>
      <w:proofErr w:type="spellStart"/>
      <w:r w:rsidRPr="00A72EFD">
        <w:rPr>
          <w:rFonts w:ascii="Times New Roman" w:hAnsi="Times New Roman" w:cs="Times New Roman"/>
          <w:i/>
          <w:iCs/>
          <w:position w:val="-8"/>
          <w:sz w:val="28"/>
          <w:szCs w:val="28"/>
          <w:vertAlign w:val="subscript"/>
          <w:lang w:val="en-US"/>
        </w:rPr>
        <w:t>i</w:t>
      </w:r>
      <w:proofErr w:type="spellEnd"/>
      <w:r w:rsidRPr="00A72EFD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Pr="00A72EFD">
        <w:rPr>
          <w:rFonts w:ascii="Times New Roman" w:hAnsi="Times New Roman" w:cs="Times New Roman"/>
          <w:sz w:val="28"/>
          <w:szCs w:val="28"/>
        </w:rPr>
        <w:t xml:space="preserve">от </w:t>
      </w:r>
      <w:r w:rsidRPr="00A72EFD">
        <w:rPr>
          <w:rFonts w:ascii="Times New Roman" w:hAnsi="Times New Roman" w:cs="Times New Roman"/>
          <w:i/>
          <w:iCs/>
          <w:sz w:val="28"/>
          <w:szCs w:val="28"/>
        </w:rPr>
        <w:t xml:space="preserve">i </w:t>
      </w:r>
      <w:r w:rsidRPr="00A72EFD">
        <w:rPr>
          <w:rFonts w:ascii="Times New Roman" w:hAnsi="Times New Roman" w:cs="Times New Roman"/>
          <w:sz w:val="28"/>
          <w:szCs w:val="28"/>
        </w:rPr>
        <w:t xml:space="preserve">до </w:t>
      </w:r>
      <w:r w:rsidRPr="00A72EFD">
        <w:rPr>
          <w:rFonts w:ascii="Times New Roman" w:hAnsi="Times New Roman" w:cs="Times New Roman"/>
          <w:i/>
          <w:iCs/>
          <w:sz w:val="28"/>
          <w:szCs w:val="28"/>
        </w:rPr>
        <w:t>т;</w:t>
      </w:r>
    </w:p>
    <w:p w:rsidR="005050A5" w:rsidRPr="00A72EFD" w:rsidRDefault="005050A5" w:rsidP="00863751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K</w:t>
      </w:r>
      <w:proofErr w:type="spellStart"/>
      <w:r w:rsidRPr="00A72EFD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sim</w:t>
      </w:r>
      <w:proofErr w:type="spellEnd"/>
      <w:r w:rsidRPr="00A72EFD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 xml:space="preserve">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коэффициент одновременности, значение которого следует принимать для жилых домов по справочному приложению Г; </w:t>
      </w:r>
    </w:p>
    <w:p w:rsidR="005050A5" w:rsidRPr="00A72EFD" w:rsidRDefault="005050A5" w:rsidP="00863751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q</w:t>
      </w:r>
      <w:proofErr w:type="spellStart"/>
      <w:r w:rsidRPr="00A72EFD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nom</w:t>
      </w:r>
      <w:proofErr w:type="spellEnd"/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A72EFD">
        <w:rPr>
          <w:rFonts w:ascii="Times New Roman" w:hAnsi="Times New Roman"/>
          <w:color w:val="000000"/>
          <w:sz w:val="28"/>
          <w:szCs w:val="28"/>
        </w:rPr>
        <w:t>номинальный расход газа прибором или группой приборов, 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/ч, принимаемый по паспортным данным или техническим характеристикам приборов; </w:t>
      </w:r>
    </w:p>
    <w:p w:rsidR="005050A5" w:rsidRPr="00A72EFD" w:rsidRDefault="005050A5" w:rsidP="00863751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п</w:t>
      </w:r>
      <w:r w:rsidRPr="00A72EFD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 xml:space="preserve">i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число однотипных приборов или групп приборов. </w:t>
      </w:r>
    </w:p>
    <w:p w:rsidR="005050A5" w:rsidRPr="00A72EFD" w:rsidRDefault="005050A5" w:rsidP="00863751">
      <w:pPr>
        <w:pStyle w:val="Default"/>
        <w:ind w:left="142" w:right="4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5.1.11 Годовые и расчетные часовые расходы теплоты на нужды отопления, вентиляции и горячего водоснабжения </w:t>
      </w:r>
      <w:r w:rsidR="006548C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определять в соответствии с указаниями СНиП 2.04.01, СНиП 2.04.05 и СНиП КР 41-01 и другими действующими нормативно-техническими документами, действующими на территории Кыргызской Республики.</w:t>
      </w:r>
    </w:p>
    <w:p w:rsidR="005050A5" w:rsidRPr="00A72EFD" w:rsidRDefault="005050A5" w:rsidP="00863751">
      <w:pPr>
        <w:pStyle w:val="Default"/>
        <w:ind w:left="142" w:right="4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5.1.12 Гидравлические режимы работы распределительных газопроводов низкого, среднего и высокого давления должны приниматься из условий создания при максимально допустимых потерях давления газа наиболее экономичной и надежной в эксплуатации системы, обеспечивающей устойчивость работы ГРП и газорегуляторных установок (ГРУ), а также работы горелок потребителей в допустимых диапазонах давления газа. </w:t>
      </w:r>
    </w:p>
    <w:p w:rsidR="005050A5" w:rsidRPr="00A72EFD" w:rsidRDefault="005050A5" w:rsidP="00863751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5.1.13 Расчетные внутренние диаметры газопроводов необходимо определять гидравлическим расчетом из условия обеспечения бесперебойного газоснабжения в часы максимального потребления газа всех существующих, а также перспективных потребителей.</w:t>
      </w:r>
    </w:p>
    <w:p w:rsidR="005050A5" w:rsidRPr="00A72EFD" w:rsidRDefault="005050A5" w:rsidP="008637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Гидравлический расчет газопроводов допускается производить или с использованием программно-технических средств, или по расчетным номограммам, или по данным, приведенным в справочном приложении Д настоящего норматива.</w:t>
      </w:r>
    </w:p>
    <w:p w:rsidR="005050A5" w:rsidRPr="00A72EFD" w:rsidRDefault="005050A5" w:rsidP="005050A5">
      <w:pPr>
        <w:pStyle w:val="a3"/>
        <w:spacing w:after="0"/>
        <w:ind w:left="-284" w:firstLine="568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6 Наружные газопроводы и сооружения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567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737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6.1 Общие указания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737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863751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6.1.1 Требования настоящего раздела распространяются на проектирование наружных газопроводов от ГРС или ГРП до потребителей газа (наружных стен зданий и сооружений).</w:t>
      </w:r>
    </w:p>
    <w:p w:rsidR="005050A5" w:rsidRPr="00A72EFD" w:rsidRDefault="005050A5" w:rsidP="00863751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6.1.2 Проекты наружных газопроводов, прокладываемых по территории населенных пунктов, необходимо выполнять на топографических съемках в масштабах, предусмотренных ГОСТ 21.610. </w:t>
      </w:r>
    </w:p>
    <w:p w:rsidR="005050A5" w:rsidRPr="00A72EFD" w:rsidRDefault="005050A5" w:rsidP="00863751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Допускается выполнение проектов межпоселковых газопроводов на планах М 1:1000 при закреплении оси трассы в натуре.   </w:t>
      </w:r>
    </w:p>
    <w:p w:rsidR="005050A5" w:rsidRPr="00A72EFD" w:rsidRDefault="005050A5" w:rsidP="00863751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B0F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Допускается не составлять продольные профили участков газопровода, прокладываемого на местности со спокойным рельефом, при отсутствии пересечений газопровода с естественными преградами и различными сооружениями, при условии детальной привязки и отображения на топографических съемках (М 1:500) трассы надземного газопровода.  </w:t>
      </w:r>
    </w:p>
    <w:p w:rsidR="005050A5" w:rsidRPr="00A72EFD" w:rsidRDefault="005050A5" w:rsidP="00863751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 случае наличия однотипных пересечений по трассе проектируемых участков газопровода с естественными преградами и инженерными сетями допускается применять унифицированные проектные решения.</w:t>
      </w:r>
    </w:p>
    <w:p w:rsidR="005050A5" w:rsidRPr="00A72EFD" w:rsidRDefault="005050A5" w:rsidP="00863751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Определение сейсмичности площадок строительства трассы газопровода необходимо производить на основании сейсмического микрорайонирования или в соответствии с указаниями, приведенными в СНиП КР 20-02.</w:t>
      </w:r>
    </w:p>
    <w:p w:rsidR="005050A5" w:rsidRPr="00A72EFD" w:rsidRDefault="005050A5" w:rsidP="00863751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 xml:space="preserve">6.1.3 Прокладку наружных газопроводов на территории населенных пунктов рекомендуется предусматривать подземной с соблюдением минимально-допустимых расстояний, указанных в Приложении П </w:t>
      </w:r>
      <w:r w:rsidRPr="00A72EFD">
        <w:rPr>
          <w:sz w:val="28"/>
          <w:szCs w:val="28"/>
        </w:rPr>
        <w:t>настоящего норматива</w:t>
      </w:r>
      <w:r w:rsidRPr="00A72EFD">
        <w:rPr>
          <w:color w:val="auto"/>
          <w:sz w:val="28"/>
          <w:szCs w:val="28"/>
        </w:rPr>
        <w:t xml:space="preserve">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lastRenderedPageBreak/>
        <w:t xml:space="preserve">Допускается на территории населенных пунктов предусматривать надземную прокладку газопроводов низкого давления, а также, в стесненных условиях на отдельных участках трассы газопроводов среднего давления на отдельно стоящих опорах при условии соблюдения минимально-допустимых расстояний, указанных в Приложении П </w:t>
      </w:r>
      <w:r w:rsidRPr="00A72EFD">
        <w:rPr>
          <w:sz w:val="28"/>
          <w:szCs w:val="28"/>
        </w:rPr>
        <w:t>настоящего норматива</w:t>
      </w:r>
      <w:r w:rsidRPr="00A72EFD">
        <w:rPr>
          <w:color w:val="auto"/>
          <w:sz w:val="28"/>
          <w:szCs w:val="28"/>
        </w:rPr>
        <w:t xml:space="preserve">.    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На территории промышленных предприятий прокладку наружных газопроводов необходимо осуществлять </w:t>
      </w:r>
      <w:proofErr w:type="spellStart"/>
      <w:r w:rsidRPr="00A72EFD">
        <w:rPr>
          <w:rFonts w:ascii="Times New Roman" w:hAnsi="Times New Roman"/>
          <w:sz w:val="28"/>
          <w:szCs w:val="28"/>
        </w:rPr>
        <w:t>надземно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в соответствии с требованиями СНиП II-89.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6.1.4 Выбор трассы подземных газопроводов необходимо производить с учетом коррозионной активности грунтов и наличия блуждающих токов в соответствии с требованиями ГОСТ 9.602.</w:t>
      </w:r>
    </w:p>
    <w:p w:rsidR="005050A5" w:rsidRPr="00A72EFD" w:rsidRDefault="005050A5" w:rsidP="003A198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6.1.5 Соединения стальных, а также полиэтиленовых труб требуется предусматривать на сварке. </w:t>
      </w:r>
    </w:p>
    <w:p w:rsidR="005050A5" w:rsidRPr="00A72EFD" w:rsidRDefault="005050A5" w:rsidP="003A198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Допускается предусматривать разъемные (фланцевые и резьбовые) соединения в местах установки запорной арматуры (краны, задвижки). При этом, размещение запорной арматуры необходимо предусматривать в колодцах (для подземных газопроводов) или на надземных газопроводах в доступном для обслуживания месте.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Размещение разъемных соединений в грунте запрещено.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6.1.6 На надземных газопроводах при отсутствии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самокомпенсации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необходимо предусматривать компенсирующие устройства на протяженных прямолинейных участках трассы (для газопроводов условным диаметром до 150мм (включительно) - на прямолинейных участках протяженностью более 200</w:t>
      </w:r>
      <w:r w:rsidR="00863751" w:rsidRPr="00A72EFD">
        <w:rPr>
          <w:rFonts w:ascii="Times New Roman" w:hAnsi="Times New Roman" w:cs="Times New Roman"/>
          <w:sz w:val="28"/>
          <w:szCs w:val="28"/>
        </w:rPr>
        <w:t>,0</w:t>
      </w:r>
      <w:r w:rsidRPr="00A72EFD">
        <w:rPr>
          <w:rFonts w:ascii="Times New Roman" w:hAnsi="Times New Roman" w:cs="Times New Roman"/>
          <w:sz w:val="28"/>
          <w:szCs w:val="28"/>
        </w:rPr>
        <w:t>м, для газопроводов условным диаметром более 150мм - прямолинейных участках протяженностью более 400</w:t>
      </w:r>
      <w:r w:rsidR="003A198F" w:rsidRPr="00A72EFD">
        <w:rPr>
          <w:rFonts w:ascii="Times New Roman" w:hAnsi="Times New Roman" w:cs="Times New Roman"/>
          <w:sz w:val="28"/>
          <w:szCs w:val="28"/>
        </w:rPr>
        <w:t>,0</w:t>
      </w:r>
      <w:r w:rsidRPr="00A72EFD">
        <w:rPr>
          <w:rFonts w:ascii="Times New Roman" w:hAnsi="Times New Roman" w:cs="Times New Roman"/>
          <w:sz w:val="28"/>
          <w:szCs w:val="28"/>
        </w:rPr>
        <w:t>м), а также в местах присоединения газопроводов к оборудованию, установленному на фундаменты (резервуары СУГ, компрессоры, насосы и т.д.) и на вводах в здания.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6.1.7 Трубы, соединительные детали и запорная арматура для наружных газопроводов должны соответствовать требованиям раздела 13 и Приложения Ж настоящего нор</w:t>
      </w:r>
      <w:r w:rsidR="00A25488" w:rsidRPr="00A72EFD">
        <w:rPr>
          <w:rFonts w:ascii="Times New Roman" w:hAnsi="Times New Roman" w:cs="Times New Roman"/>
          <w:sz w:val="28"/>
          <w:szCs w:val="28"/>
        </w:rPr>
        <w:t>ма</w:t>
      </w:r>
      <w:r w:rsidRPr="00A72EFD">
        <w:rPr>
          <w:rFonts w:ascii="Times New Roman" w:hAnsi="Times New Roman" w:cs="Times New Roman"/>
          <w:sz w:val="28"/>
          <w:szCs w:val="28"/>
        </w:rPr>
        <w:t>тива.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37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>6.2 Подземные газопроводы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37"/>
        <w:rPr>
          <w:rFonts w:ascii="Times New Roman" w:hAnsi="Times New Roman"/>
          <w:color w:val="000000"/>
          <w:sz w:val="20"/>
          <w:szCs w:val="20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3A198F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color w:val="auto"/>
          <w:sz w:val="28"/>
          <w:szCs w:val="28"/>
        </w:rPr>
        <w:t xml:space="preserve">6.2.1 Минимальные расстояния по горизонтали и вертикали в свету от стальных подземных, наземных (в насыпи) и надземных газопроводов всех давлений до зданий, сооружений, инженерных коммуникаций, а также искусственных и естественных преград необходимо принимать в соответствии с требованиями </w:t>
      </w:r>
      <w:r w:rsidRPr="00A72EFD">
        <w:rPr>
          <w:sz w:val="28"/>
          <w:szCs w:val="28"/>
        </w:rPr>
        <w:t>Приложения П настоящего норматива.</w:t>
      </w:r>
    </w:p>
    <w:p w:rsidR="005050A5" w:rsidRPr="00A72EFD" w:rsidRDefault="003A198F" w:rsidP="003A198F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Допускается уменьшение до 50</w:t>
      </w:r>
      <w:r w:rsidR="005050A5" w:rsidRPr="00A72EFD">
        <w:rPr>
          <w:color w:val="auto"/>
          <w:sz w:val="28"/>
          <w:szCs w:val="28"/>
        </w:rPr>
        <w:t xml:space="preserve">% расстояний, указанных в </w:t>
      </w:r>
      <w:r w:rsidR="005050A5" w:rsidRPr="00A72EFD">
        <w:rPr>
          <w:sz w:val="28"/>
          <w:szCs w:val="28"/>
        </w:rPr>
        <w:t>Приложении П</w:t>
      </w:r>
      <w:r w:rsidR="005050A5" w:rsidRPr="00A72EFD">
        <w:rPr>
          <w:color w:val="auto"/>
          <w:sz w:val="28"/>
          <w:szCs w:val="28"/>
        </w:rPr>
        <w:t>, дл</w:t>
      </w:r>
      <w:r w:rsidRPr="00A72EFD">
        <w:rPr>
          <w:color w:val="auto"/>
          <w:sz w:val="28"/>
          <w:szCs w:val="28"/>
        </w:rPr>
        <w:t>я газопроводов давлением до 0,6МПа (6</w:t>
      </w:r>
      <w:r w:rsidR="005050A5" w:rsidRPr="00A72EFD">
        <w:rPr>
          <w:color w:val="auto"/>
          <w:sz w:val="28"/>
          <w:szCs w:val="28"/>
        </w:rPr>
        <w:t>кгс/см</w:t>
      </w:r>
      <w:r w:rsidR="005050A5" w:rsidRPr="00A72EFD">
        <w:rPr>
          <w:color w:val="auto"/>
          <w:sz w:val="28"/>
          <w:szCs w:val="28"/>
          <w:vertAlign w:val="superscript"/>
        </w:rPr>
        <w:t>2</w:t>
      </w:r>
      <w:r w:rsidR="005050A5" w:rsidRPr="00A72EFD">
        <w:rPr>
          <w:color w:val="auto"/>
          <w:sz w:val="28"/>
          <w:szCs w:val="28"/>
        </w:rPr>
        <w:t>), при прокладке в стесненных условиях местности, включая участки трассы при параллельной прокладке с другими инженерными сетями, между зданиями и под арками зданий, а также от газопроводов</w:t>
      </w:r>
      <w:r w:rsidRPr="00A72EFD">
        <w:rPr>
          <w:color w:val="auto"/>
          <w:sz w:val="28"/>
          <w:szCs w:val="28"/>
        </w:rPr>
        <w:t xml:space="preserve"> давлением свыше 0,6МПа до 1,2</w:t>
      </w:r>
      <w:r w:rsidR="005050A5" w:rsidRPr="00A72EFD">
        <w:rPr>
          <w:color w:val="auto"/>
          <w:sz w:val="28"/>
          <w:szCs w:val="28"/>
        </w:rPr>
        <w:t xml:space="preserve">МПа до отдельно стоящих нежилых и подсобных строений. При этом, </w:t>
      </w:r>
      <w:r w:rsidR="005050A5" w:rsidRPr="00A72EFD">
        <w:rPr>
          <w:sz w:val="28"/>
          <w:szCs w:val="28"/>
        </w:rPr>
        <w:t>необходимо</w:t>
      </w:r>
      <w:r w:rsidR="005050A5" w:rsidRPr="00A72EFD">
        <w:rPr>
          <w:color w:val="auto"/>
          <w:sz w:val="28"/>
          <w:szCs w:val="28"/>
        </w:rPr>
        <w:t xml:space="preserve"> предусматривать одно из нижеперечисленных мероприятий: </w:t>
      </w:r>
    </w:p>
    <w:p w:rsidR="005050A5" w:rsidRPr="00A72EFD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lastRenderedPageBreak/>
        <w:t>- применение бесшовных или электр</w:t>
      </w:r>
      <w:r w:rsidR="003A198F" w:rsidRPr="00A72EFD">
        <w:rPr>
          <w:color w:val="auto"/>
          <w:sz w:val="28"/>
          <w:szCs w:val="28"/>
        </w:rPr>
        <w:t xml:space="preserve">осварных труб, прошедших </w:t>
      </w:r>
      <w:r w:rsidR="00437651" w:rsidRPr="00A72EFD">
        <w:rPr>
          <w:color w:val="auto"/>
          <w:sz w:val="28"/>
          <w:szCs w:val="28"/>
        </w:rPr>
        <w:t>100%</w:t>
      </w:r>
      <w:r w:rsidRPr="00A72EFD">
        <w:rPr>
          <w:color w:val="auto"/>
          <w:sz w:val="28"/>
          <w:szCs w:val="28"/>
        </w:rPr>
        <w:t xml:space="preserve"> контроль заводского сварного соединения неразрушающими методами. При этом длина участка применения таких труб должна быть на 5,0м больше в каждую сторону от края места сближения;</w:t>
      </w:r>
    </w:p>
    <w:p w:rsidR="005050A5" w:rsidRPr="00A72EFD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 xml:space="preserve">- применение электросварных труб, </w:t>
      </w:r>
      <w:r w:rsidR="00437651" w:rsidRPr="00A72EFD">
        <w:rPr>
          <w:color w:val="auto"/>
          <w:sz w:val="28"/>
          <w:szCs w:val="28"/>
        </w:rPr>
        <w:t>не прошедших 100%</w:t>
      </w:r>
      <w:r w:rsidRPr="00A72EFD">
        <w:rPr>
          <w:color w:val="auto"/>
          <w:sz w:val="28"/>
          <w:szCs w:val="28"/>
        </w:rPr>
        <w:t xml:space="preserve"> контроль заводского сварного соединения неразрушающими методами, с прокладкой их в футляре, длина которого должна быть больше участка сближения на 2,0м в каждую сторону; </w:t>
      </w:r>
    </w:p>
    <w:p w:rsidR="005050A5" w:rsidRPr="00A72EFD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увеличение толщины с</w:t>
      </w:r>
      <w:r w:rsidR="003A198F" w:rsidRPr="00A72EFD">
        <w:rPr>
          <w:color w:val="auto"/>
          <w:sz w:val="28"/>
          <w:szCs w:val="28"/>
        </w:rPr>
        <w:t>тенки участка трубопровода на 2</w:t>
      </w:r>
      <w:r w:rsidRPr="00A72EFD">
        <w:rPr>
          <w:color w:val="auto"/>
          <w:sz w:val="28"/>
          <w:szCs w:val="28"/>
        </w:rPr>
        <w:t>мм больше значения, принятого для основного участка</w:t>
      </w:r>
      <w:r w:rsidRPr="00A72EFD">
        <w:rPr>
          <w:sz w:val="28"/>
          <w:szCs w:val="28"/>
        </w:rPr>
        <w:t xml:space="preserve"> </w:t>
      </w:r>
      <w:r w:rsidRPr="00A72EFD">
        <w:rPr>
          <w:color w:val="auto"/>
          <w:sz w:val="28"/>
          <w:szCs w:val="28"/>
        </w:rPr>
        <w:t>трубопровода (длина газопровода с увеличенной толщиной стенки трубы должна быть больше участка сближения на 5,0м в каждую сторону);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 xml:space="preserve">- проверку всех сварных (монтажных) стыков неразрушающими методами контроля. </w:t>
      </w:r>
    </w:p>
    <w:p w:rsidR="005050A5" w:rsidRPr="00A72EFD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На участках, где расстояние в свету от газопровода до колодцев и камер других подземных инж</w:t>
      </w:r>
      <w:r w:rsidR="003A198F" w:rsidRPr="00A72EFD">
        <w:rPr>
          <w:color w:val="auto"/>
          <w:sz w:val="28"/>
          <w:szCs w:val="28"/>
        </w:rPr>
        <w:t>енерных сетей составляет от 0,3</w:t>
      </w:r>
      <w:r w:rsidRPr="00A72EFD">
        <w:rPr>
          <w:color w:val="auto"/>
          <w:sz w:val="28"/>
          <w:szCs w:val="28"/>
        </w:rPr>
        <w:t xml:space="preserve">м до нормативного расстояния для данной коммуникации, газопроводы необходимо прокладывать с соблюдением требований, предъявляемых к прокладке газопроводов в стесненных условиях. </w:t>
      </w:r>
    </w:p>
    <w:p w:rsidR="005050A5" w:rsidRPr="00A72EFD" w:rsidRDefault="005050A5" w:rsidP="005050A5">
      <w:pPr>
        <w:pStyle w:val="Default"/>
        <w:tabs>
          <w:tab w:val="left" w:pos="1134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При прокладке электросварных труб в футляре последний до</w:t>
      </w:r>
      <w:r w:rsidR="003A198F" w:rsidRPr="00A72EFD">
        <w:rPr>
          <w:color w:val="auto"/>
          <w:sz w:val="28"/>
          <w:szCs w:val="28"/>
        </w:rPr>
        <w:t>лжен выходить не менее чем на 2,0</w:t>
      </w:r>
      <w:r w:rsidRPr="00A72EFD">
        <w:rPr>
          <w:color w:val="auto"/>
          <w:sz w:val="28"/>
          <w:szCs w:val="28"/>
        </w:rPr>
        <w:t>м в каждую сторону от стенки колодца или камеры.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Расстояния от межпоселк</w:t>
      </w:r>
      <w:r w:rsidR="003A198F" w:rsidRPr="00A72EFD">
        <w:rPr>
          <w:rFonts w:ascii="Times New Roman" w:hAnsi="Times New Roman"/>
          <w:sz w:val="28"/>
          <w:szCs w:val="28"/>
        </w:rPr>
        <w:t>овых газопроводов давлением 0,6</w:t>
      </w:r>
      <w:r w:rsidRPr="00A72EFD">
        <w:rPr>
          <w:rFonts w:ascii="Times New Roman" w:hAnsi="Times New Roman"/>
          <w:sz w:val="28"/>
          <w:szCs w:val="28"/>
        </w:rPr>
        <w:t xml:space="preserve">МПа и более до подошвы насыпи и бровки откоса выемки или от крайнего рельса на нулевых отметках железных дорог общей сети </w:t>
      </w:r>
      <w:r w:rsidR="003A198F" w:rsidRPr="00A72EFD">
        <w:rPr>
          <w:rFonts w:ascii="Times New Roman" w:hAnsi="Times New Roman"/>
          <w:sz w:val="28"/>
          <w:szCs w:val="28"/>
        </w:rPr>
        <w:t>требуется принимать не менее 50,0</w:t>
      </w:r>
      <w:r w:rsidRPr="00A72EFD">
        <w:rPr>
          <w:rFonts w:ascii="Times New Roman" w:hAnsi="Times New Roman"/>
          <w:sz w:val="28"/>
          <w:szCs w:val="28"/>
        </w:rPr>
        <w:t xml:space="preserve">м. В стесненных условиях по согласованию с </w:t>
      </w:r>
      <w:r w:rsidR="008D47C2" w:rsidRPr="00A72EFD">
        <w:rPr>
          <w:rFonts w:ascii="Times New Roman" w:hAnsi="Times New Roman" w:cs="Times New Roman"/>
          <w:sz w:val="28"/>
          <w:szCs w:val="28"/>
        </w:rPr>
        <w:t>государственными органами в сфере транспорта и безопасности дорожного движения</w:t>
      </w:r>
      <w:r w:rsidRPr="00A72EFD">
        <w:rPr>
          <w:rFonts w:ascii="Times New Roman" w:hAnsi="Times New Roman"/>
          <w:sz w:val="28"/>
          <w:szCs w:val="28"/>
        </w:rPr>
        <w:t xml:space="preserve"> допускается сокращение указанного расстояния до значений, приведенных в Приложении П, при условии прокладки газопровода на этом </w:t>
      </w:r>
      <w:r w:rsidR="003A198F" w:rsidRPr="00A72EFD">
        <w:rPr>
          <w:rFonts w:ascii="Times New Roman" w:hAnsi="Times New Roman"/>
          <w:sz w:val="28"/>
          <w:szCs w:val="28"/>
        </w:rPr>
        <w:t>участке на глубине не менее 2,0</w:t>
      </w:r>
      <w:r w:rsidRPr="00A72EFD">
        <w:rPr>
          <w:rFonts w:ascii="Times New Roman" w:hAnsi="Times New Roman"/>
          <w:sz w:val="28"/>
          <w:szCs w:val="28"/>
        </w:rPr>
        <w:t>м, увелич</w:t>
      </w:r>
      <w:r w:rsidR="003A198F" w:rsidRPr="00A72EFD">
        <w:rPr>
          <w:rFonts w:ascii="Times New Roman" w:hAnsi="Times New Roman"/>
          <w:sz w:val="28"/>
          <w:szCs w:val="28"/>
        </w:rPr>
        <w:t>ения толщины стенки труб на 2-3</w:t>
      </w:r>
      <w:r w:rsidRPr="00A72EFD">
        <w:rPr>
          <w:rFonts w:ascii="Times New Roman" w:hAnsi="Times New Roman"/>
          <w:sz w:val="28"/>
          <w:szCs w:val="28"/>
        </w:rPr>
        <w:t>мм больше расчетной и проверки всех сварных соединений неразрушающими методами контроля.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6.2.2 Допускается укладка двух и более газопроводов низкого и среднего давления в одной траншее, на одном или разных уровнях (ступенями). При этом расстояние между газопроводами в свету должно быть не менее наружного диаметра наибольшего газопровода, но не менее 0,4м.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6.2.3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местах пересечения подземными газопроводами каналов тепловой сети, коммуникационных коллекторов, каналов различного назначения с проходом над или под пересекаемыми сооружениями необходимо предусматривать прокладку газопровода в футляре, выходящем на 2</w:t>
      </w:r>
      <w:r w:rsidR="003A198F" w:rsidRPr="00A72EFD">
        <w:rPr>
          <w:sz w:val="28"/>
          <w:szCs w:val="28"/>
        </w:rPr>
        <w:t>,0</w:t>
      </w:r>
      <w:r w:rsidRPr="00A72EFD">
        <w:rPr>
          <w:sz w:val="28"/>
          <w:szCs w:val="28"/>
        </w:rPr>
        <w:t>м в обе стороны от наружных стенок пересекаемых сооружений, а также проверку неразрушающими методами контроля всех сварных стыков в пределах пересечения и по 5</w:t>
      </w:r>
      <w:r w:rsidR="003A198F" w:rsidRPr="00A72EFD">
        <w:rPr>
          <w:sz w:val="28"/>
          <w:szCs w:val="28"/>
        </w:rPr>
        <w:t>,0</w:t>
      </w:r>
      <w:r w:rsidRPr="00A72EFD">
        <w:rPr>
          <w:sz w:val="28"/>
          <w:szCs w:val="28"/>
        </w:rPr>
        <w:t>м в стороны от наружных стенок пересекаемых сооружений. Диаметр футляра до</w:t>
      </w:r>
      <w:r w:rsidR="00437651" w:rsidRPr="00A72EFD">
        <w:rPr>
          <w:sz w:val="28"/>
          <w:szCs w:val="28"/>
        </w:rPr>
        <w:t>лжен быть не менее, чем на 100</w:t>
      </w:r>
      <w:r w:rsidRPr="00A72EFD">
        <w:rPr>
          <w:sz w:val="28"/>
          <w:szCs w:val="28"/>
        </w:rPr>
        <w:t>-150мм больше диаметра газопровода.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6.2.4 Глубину прокладки газопроводов т</w:t>
      </w:r>
      <w:r w:rsidR="003A198F" w:rsidRPr="00A72EFD">
        <w:rPr>
          <w:color w:val="auto"/>
          <w:sz w:val="28"/>
          <w:szCs w:val="28"/>
        </w:rPr>
        <w:t>ребуется принимать не менее 0,8</w:t>
      </w:r>
      <w:r w:rsidRPr="00A72EFD">
        <w:rPr>
          <w:color w:val="auto"/>
          <w:sz w:val="28"/>
          <w:szCs w:val="28"/>
        </w:rPr>
        <w:t xml:space="preserve">м до верха газопровода или футляра.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При пересечении газопроводом автодорог (вне зависимости от категории дороги) глубина прокладки газопровода долж</w:t>
      </w:r>
      <w:r w:rsidR="003A198F" w:rsidRPr="00A72EFD">
        <w:rPr>
          <w:color w:val="auto"/>
          <w:sz w:val="28"/>
          <w:szCs w:val="28"/>
        </w:rPr>
        <w:t>на составлять не менее 1,0м</w:t>
      </w:r>
      <w:r w:rsidRPr="00A72EFD">
        <w:rPr>
          <w:color w:val="auto"/>
          <w:sz w:val="28"/>
          <w:szCs w:val="28"/>
        </w:rPr>
        <w:t xml:space="preserve">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При обосновании невозможности сохранения глубины заложения газопровода допускается прокладывать газопровод в футляре на глубине</w:t>
      </w:r>
      <w:r w:rsidR="003A198F" w:rsidRPr="00A72EFD">
        <w:rPr>
          <w:sz w:val="28"/>
          <w:szCs w:val="28"/>
        </w:rPr>
        <w:t xml:space="preserve"> не менее 0,6</w:t>
      </w:r>
      <w:r w:rsidRPr="00A72EFD">
        <w:rPr>
          <w:sz w:val="28"/>
          <w:szCs w:val="28"/>
        </w:rPr>
        <w:t xml:space="preserve">м до верха </w:t>
      </w:r>
      <w:r w:rsidRPr="00A72EFD">
        <w:rPr>
          <w:sz w:val="28"/>
          <w:szCs w:val="28"/>
        </w:rPr>
        <w:lastRenderedPageBreak/>
        <w:t>футляра. При этом диаметр футляра д</w:t>
      </w:r>
      <w:r w:rsidR="00787A9D" w:rsidRPr="00A72EFD">
        <w:rPr>
          <w:sz w:val="28"/>
          <w:szCs w:val="28"/>
        </w:rPr>
        <w:t xml:space="preserve">олжен быть не менее, чем на </w:t>
      </w:r>
      <w:r w:rsidRPr="00A72EFD">
        <w:rPr>
          <w:sz w:val="28"/>
          <w:szCs w:val="28"/>
        </w:rPr>
        <w:t>150мм больше диаметра газопровода. Концы</w:t>
      </w:r>
      <w:r w:rsidR="003A198F" w:rsidRPr="00A72EFD">
        <w:rPr>
          <w:sz w:val="28"/>
          <w:szCs w:val="28"/>
        </w:rPr>
        <w:t xml:space="preserve"> футляра должны выходить на 2,0</w:t>
      </w:r>
      <w:r w:rsidRPr="00A72EFD">
        <w:rPr>
          <w:sz w:val="28"/>
          <w:szCs w:val="28"/>
        </w:rPr>
        <w:t>м в каждую сторону от границ мест уменьшения глубины прокладки.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 местах, где не предусматривается движение транспорта, допускается прокладка газопроводов, транспортирующих осушенный газ, на глубине 0,6м и не выше глубины сезонного промерзания грунта для газопроводов, транспортирующих неосушенный газ.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6.2.5 Прокладка газопроводов, транспортирующих неосушенный газ, должна предусматриваться ниже зоны сезонного промерзания грунта с уклоном к</w:t>
      </w:r>
      <w:r w:rsidR="00C838F9" w:rsidRPr="00A72EFD">
        <w:rPr>
          <w:sz w:val="28"/>
          <w:szCs w:val="28"/>
        </w:rPr>
        <w:t xml:space="preserve"> </w:t>
      </w:r>
      <w:proofErr w:type="spellStart"/>
      <w:r w:rsidR="00C838F9" w:rsidRPr="00A72EFD">
        <w:rPr>
          <w:sz w:val="28"/>
          <w:szCs w:val="28"/>
        </w:rPr>
        <w:t>конденсатосборникам</w:t>
      </w:r>
      <w:proofErr w:type="spellEnd"/>
      <w:r w:rsidR="00C838F9" w:rsidRPr="00A72EFD">
        <w:rPr>
          <w:sz w:val="28"/>
          <w:szCs w:val="28"/>
        </w:rPr>
        <w:t xml:space="preserve"> не менее 3</w:t>
      </w:r>
      <w:r w:rsidR="00C838F9" w:rsidRPr="00A72EFD">
        <w:rPr>
          <w:sz w:val="28"/>
          <w:szCs w:val="28"/>
          <w:lang w:val="ky-KG"/>
        </w:rPr>
        <w:t>%</w:t>
      </w:r>
      <w:r w:rsidRPr="00A72EFD">
        <w:rPr>
          <w:sz w:val="28"/>
          <w:szCs w:val="28"/>
        </w:rPr>
        <w:t>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Вводы газопроводов неосушенного газа в здания и сооружения должны предусматриваться с уклоном в сторону распределительного газопровода. Если по условиям рельефа местности не может быть создан необходимый уклон к распределительному газопроводу, допускается предусматривать прокладку газопровода с изломом в профиле с установкой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конденсатосборников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в низшей точке.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Прокладку газопроводов паровой фазы СУГ необходимо предусматривать в соответствии с указаниями раздела 10.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6.2.6 Прокладку газопроводов в грунтах, с включением камней и валунов фракцией размерами более 10</w:t>
      </w:r>
      <w:r w:rsidR="00C838F9" w:rsidRPr="00A72EFD">
        <w:rPr>
          <w:color w:val="auto"/>
          <w:sz w:val="28"/>
          <w:szCs w:val="28"/>
          <w:lang w:val="ky-KG"/>
        </w:rPr>
        <w:t xml:space="preserve"> </w:t>
      </w:r>
      <w:r w:rsidRPr="00A72EFD">
        <w:rPr>
          <w:color w:val="auto"/>
          <w:sz w:val="28"/>
          <w:szCs w:val="28"/>
        </w:rPr>
        <w:t>см, строительного мусора и перегноя требуется предусматривать с устройством под газопровод основания из мягкого или песчаного грунта толщиной н</w:t>
      </w:r>
      <w:r w:rsidR="003A198F" w:rsidRPr="00A72EFD">
        <w:rPr>
          <w:color w:val="auto"/>
          <w:sz w:val="28"/>
          <w:szCs w:val="28"/>
        </w:rPr>
        <w:t>е менее 20</w:t>
      </w:r>
      <w:r w:rsidRPr="00A72EFD">
        <w:rPr>
          <w:color w:val="auto"/>
          <w:sz w:val="28"/>
          <w:szCs w:val="28"/>
        </w:rPr>
        <w:t>см и не менее 10см над выступающими неровностями основания. Обсыпку газопровода необходимо предусматривать мягким или песчаны</w:t>
      </w:r>
      <w:r w:rsidR="003A198F" w:rsidRPr="00A72EFD">
        <w:rPr>
          <w:color w:val="auto"/>
          <w:sz w:val="28"/>
          <w:szCs w:val="28"/>
        </w:rPr>
        <w:t>м грунтом на высоту не менее 20</w:t>
      </w:r>
      <w:r w:rsidRPr="00A72EFD">
        <w:rPr>
          <w:color w:val="auto"/>
          <w:sz w:val="28"/>
          <w:szCs w:val="28"/>
        </w:rPr>
        <w:t>см от верха трубы.  Засыпку траншеи на оставшуюся глубину осуществлять вынутым грунтом с обязательной послойной трамбовкой, обеспечивающей требуемый уровень плотности грунта.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В грунтах с н</w:t>
      </w:r>
      <w:r w:rsidR="003A198F" w:rsidRPr="00A72EFD">
        <w:rPr>
          <w:rFonts w:ascii="Times New Roman" w:hAnsi="Times New Roman" w:cs="Times New Roman"/>
          <w:sz w:val="28"/>
          <w:szCs w:val="28"/>
        </w:rPr>
        <w:t>есущей способностью менее 0,025МПа (0,25</w:t>
      </w:r>
      <w:r w:rsidRPr="00A72EFD">
        <w:rPr>
          <w:rFonts w:ascii="Times New Roman" w:hAnsi="Times New Roman" w:cs="Times New Roman"/>
          <w:sz w:val="28"/>
          <w:szCs w:val="28"/>
        </w:rPr>
        <w:t>кгс/см</w:t>
      </w:r>
      <w:r w:rsidRPr="00A72EF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 w:cs="Times New Roman"/>
          <w:sz w:val="28"/>
          <w:szCs w:val="28"/>
        </w:rPr>
        <w:t xml:space="preserve">) дно траншеи </w:t>
      </w:r>
      <w:r w:rsidR="007E25FA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усиливать путем подкладки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антисептированных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деревянных брусьев, бетонных брусьев, устройства свайного основания или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втрамбовывания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72EFD">
        <w:rPr>
          <w:rFonts w:ascii="Times New Roman" w:hAnsi="Times New Roman" w:cs="Times New Roman"/>
          <w:sz w:val="28"/>
          <w:szCs w:val="28"/>
        </w:rPr>
        <w:t>щебня</w:t>
      </w:r>
      <w:proofErr w:type="gramEnd"/>
      <w:r w:rsidRPr="00A72EFD">
        <w:rPr>
          <w:rFonts w:ascii="Times New Roman" w:hAnsi="Times New Roman" w:cs="Times New Roman"/>
          <w:sz w:val="28"/>
          <w:szCs w:val="28"/>
        </w:rPr>
        <w:t xml:space="preserve"> или гравия. В этом случае подсыпку грунта под газопровод и засыпку его необходимо производить, как указано в первом абзаце данного пункта.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6.2.7 При наличии в зоне прокладки газопроводов подземных вод необходимо предусматривать мероприятия по предотвращению всплытия газопроводов с выполнением соответствующих расчетов.</w:t>
      </w:r>
    </w:p>
    <w:p w:rsidR="005050A5" w:rsidRPr="00A72EFD" w:rsidRDefault="005050A5" w:rsidP="00437651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267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6.2.8 На подземных газопроводах необходимо предусматривать контрольные трубки: 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в местах врезки газопроводов; 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углах поворота газопровода (кроме выполненных упругим изгибом); 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в местах разветвления сети;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на одном конце футляра, в котором прокладывается газопровод (за исключением мест пересечения стенок колодцев);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- в местах расположения переходов «полиэтилен - сталь»;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- в местах расположения переходов «земля – воздух»;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- на линейных участках стальных газопроводов в пределах населенных пунктов в характерных точках, но не реже чем через 100</w:t>
      </w:r>
      <w:r w:rsidR="003A198F" w:rsidRPr="00A72EFD">
        <w:rPr>
          <w:rFonts w:ascii="Times New Roman" w:hAnsi="Times New Roman" w:cs="Times New Roman"/>
          <w:color w:val="000000"/>
          <w:sz w:val="28"/>
          <w:szCs w:val="28"/>
        </w:rPr>
        <w:t>,0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м;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lastRenderedPageBreak/>
        <w:t>- на линейных участках стальных газопроводов вне населенных пунктов в характерных точках, но не реже чем через 200</w:t>
      </w:r>
      <w:r w:rsidR="003A198F" w:rsidRPr="00A72EFD">
        <w:rPr>
          <w:rFonts w:ascii="Times New Roman" w:hAnsi="Times New Roman" w:cs="Times New Roman"/>
          <w:color w:val="000000"/>
          <w:sz w:val="28"/>
          <w:szCs w:val="28"/>
        </w:rPr>
        <w:t>,0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5050A5" w:rsidRPr="00A72EFD" w:rsidRDefault="005050A5" w:rsidP="008A56F5">
      <w:pPr>
        <w:pStyle w:val="a3"/>
        <w:spacing w:after="0"/>
        <w:ind w:left="-284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8A56F5">
      <w:pPr>
        <w:pStyle w:val="a3"/>
        <w:spacing w:after="0"/>
        <w:ind w:left="142" w:firstLine="56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2EFD">
        <w:rPr>
          <w:rFonts w:ascii="Times New Roman" w:hAnsi="Times New Roman" w:cs="Times New Roman"/>
          <w:i/>
          <w:sz w:val="28"/>
          <w:szCs w:val="28"/>
        </w:rPr>
        <w:t>6.3 Надземные и наземные газопроводы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8"/>
          <w:szCs w:val="28"/>
        </w:rPr>
      </w:pP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 xml:space="preserve">6.3.1 Надземные газопроводы </w:t>
      </w:r>
      <w:r w:rsidR="007E25FA" w:rsidRPr="00A72EFD">
        <w:rPr>
          <w:sz w:val="28"/>
          <w:szCs w:val="28"/>
        </w:rPr>
        <w:t>рекомендуется</w:t>
      </w:r>
      <w:r w:rsidRPr="00A72EFD">
        <w:rPr>
          <w:color w:val="auto"/>
          <w:sz w:val="28"/>
          <w:szCs w:val="28"/>
        </w:rPr>
        <w:t xml:space="preserve"> прокладывать на отдельно стоящих опорах, этажерках и колоннах из негорючих материалов, по стенам газифицируемых зданий, или с креплением к бетонным капитальным сооружениям и элементам ограждающих конструкций.</w:t>
      </w:r>
    </w:p>
    <w:p w:rsidR="005050A5" w:rsidRPr="00A72EFD" w:rsidRDefault="005050A5" w:rsidP="003A198F">
      <w:pPr>
        <w:pStyle w:val="Default"/>
        <w:tabs>
          <w:tab w:val="left" w:pos="142"/>
          <w:tab w:val="left" w:pos="5655"/>
          <w:tab w:val="left" w:pos="6095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При этом, разрешается прокладка:</w:t>
      </w:r>
      <w:r w:rsidRPr="00A72EFD">
        <w:rPr>
          <w:color w:val="auto"/>
          <w:sz w:val="28"/>
          <w:szCs w:val="28"/>
        </w:rPr>
        <w:tab/>
      </w:r>
      <w:r w:rsidRPr="00A72EFD">
        <w:rPr>
          <w:color w:val="auto"/>
          <w:sz w:val="28"/>
          <w:szCs w:val="28"/>
        </w:rPr>
        <w:tab/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газопроводов всех давлений на отдельно стоящих опорах, колоннах, эстакадах и этажерках;</w:t>
      </w:r>
    </w:p>
    <w:p w:rsidR="005050A5" w:rsidRPr="00A72EFD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газопроводов давлением до 0,6МПа (6</w:t>
      </w:r>
      <w:r w:rsidR="005050A5" w:rsidRPr="00A72EFD">
        <w:rPr>
          <w:color w:val="auto"/>
          <w:sz w:val="28"/>
          <w:szCs w:val="28"/>
        </w:rPr>
        <w:t>кгс/см</w:t>
      </w:r>
      <w:r w:rsidR="005050A5" w:rsidRPr="00A72EFD">
        <w:rPr>
          <w:color w:val="auto"/>
          <w:sz w:val="28"/>
          <w:szCs w:val="28"/>
          <w:vertAlign w:val="superscript"/>
        </w:rPr>
        <w:t>2</w:t>
      </w:r>
      <w:r w:rsidR="005050A5" w:rsidRPr="00A72EFD">
        <w:rPr>
          <w:color w:val="auto"/>
          <w:sz w:val="28"/>
          <w:szCs w:val="28"/>
        </w:rPr>
        <w:t xml:space="preserve">) по стенам газифицируемых производственных зданий с помещениями категорий В, Г и Д; 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газоп</w:t>
      </w:r>
      <w:r w:rsidR="003A198F" w:rsidRPr="00A72EFD">
        <w:rPr>
          <w:color w:val="auto"/>
          <w:sz w:val="28"/>
          <w:szCs w:val="28"/>
        </w:rPr>
        <w:t>роводов давлением до 0,3МПа (3</w:t>
      </w:r>
      <w:r w:rsidRPr="00A72EFD">
        <w:rPr>
          <w:color w:val="auto"/>
          <w:sz w:val="28"/>
          <w:szCs w:val="28"/>
        </w:rPr>
        <w:t>кгс/см</w:t>
      </w:r>
      <w:r w:rsidRPr="00A72EFD">
        <w:rPr>
          <w:color w:val="auto"/>
          <w:sz w:val="28"/>
          <w:szCs w:val="28"/>
          <w:vertAlign w:val="superscript"/>
        </w:rPr>
        <w:t>2</w:t>
      </w:r>
      <w:r w:rsidRPr="00A72EFD">
        <w:rPr>
          <w:color w:val="auto"/>
          <w:sz w:val="28"/>
          <w:szCs w:val="28"/>
        </w:rPr>
        <w:t>) по стенам газифицируемых общественных и жилых зданий, не ниже III-</w:t>
      </w:r>
      <w:proofErr w:type="spellStart"/>
      <w:r w:rsidRPr="00A72EFD">
        <w:rPr>
          <w:color w:val="auto"/>
          <w:sz w:val="28"/>
          <w:szCs w:val="28"/>
        </w:rPr>
        <w:t>IIIа</w:t>
      </w:r>
      <w:proofErr w:type="spellEnd"/>
      <w:r w:rsidRPr="00A72EFD">
        <w:rPr>
          <w:color w:val="auto"/>
          <w:sz w:val="28"/>
          <w:szCs w:val="28"/>
        </w:rPr>
        <w:t xml:space="preserve"> степени огнестойкости при размещении регуляторов давления газа на наружных стенах и других конструкциях этих зданий на участках до ввода их в регулятор;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газопровод</w:t>
      </w:r>
      <w:r w:rsidR="003A198F" w:rsidRPr="00A72EFD">
        <w:rPr>
          <w:color w:val="auto"/>
          <w:sz w:val="28"/>
          <w:szCs w:val="28"/>
        </w:rPr>
        <w:t>ов давлением до 0,005МПа (0,05</w:t>
      </w:r>
      <w:r w:rsidRPr="00A72EFD">
        <w:rPr>
          <w:color w:val="auto"/>
          <w:sz w:val="28"/>
          <w:szCs w:val="28"/>
        </w:rPr>
        <w:t>кгс/см</w:t>
      </w:r>
      <w:r w:rsidRPr="00A72EFD">
        <w:rPr>
          <w:color w:val="auto"/>
          <w:sz w:val="28"/>
          <w:szCs w:val="28"/>
          <w:vertAlign w:val="superscript"/>
        </w:rPr>
        <w:t>2</w:t>
      </w:r>
      <w:r w:rsidRPr="00A72EFD">
        <w:rPr>
          <w:color w:val="auto"/>
          <w:sz w:val="28"/>
          <w:szCs w:val="28"/>
        </w:rPr>
        <w:t>) с условным диаметром труб не</w:t>
      </w:r>
      <w:r w:rsidRPr="00A72EFD">
        <w:rPr>
          <w:sz w:val="28"/>
          <w:szCs w:val="28"/>
        </w:rPr>
        <w:t xml:space="preserve"> </w:t>
      </w:r>
      <w:r w:rsidRPr="00A72EFD">
        <w:rPr>
          <w:color w:val="auto"/>
          <w:sz w:val="28"/>
          <w:szCs w:val="28"/>
        </w:rPr>
        <w:t>более 50мм по стенам общественных и жилых зданий IV-V степени огнестойкости и не</w:t>
      </w:r>
      <w:r w:rsidRPr="00A72EFD">
        <w:rPr>
          <w:sz w:val="28"/>
          <w:szCs w:val="28"/>
        </w:rPr>
        <w:t xml:space="preserve"> </w:t>
      </w:r>
      <w:r w:rsidRPr="00A72EFD">
        <w:rPr>
          <w:color w:val="auto"/>
          <w:sz w:val="28"/>
          <w:szCs w:val="28"/>
        </w:rPr>
        <w:t>более 150мм по стенам общественных и жилых зданий, не ниже III-</w:t>
      </w:r>
      <w:proofErr w:type="spellStart"/>
      <w:r w:rsidRPr="00A72EFD">
        <w:rPr>
          <w:color w:val="auto"/>
          <w:sz w:val="28"/>
          <w:szCs w:val="28"/>
        </w:rPr>
        <w:t>IIIа</w:t>
      </w:r>
      <w:proofErr w:type="spellEnd"/>
      <w:r w:rsidRPr="00A72EFD">
        <w:rPr>
          <w:color w:val="auto"/>
          <w:sz w:val="28"/>
          <w:szCs w:val="28"/>
        </w:rPr>
        <w:t xml:space="preserve"> степени огнестойкости.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Запрещается транзитная прокладка газопроводов всех давлений по стенам отдельно стоящих зданий детских учреждений, больниц, поликлиник, библиотек, образовательных учреждений, торговых и зрелищно-развлекательных предприятий.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Запрещается транзитная прокладка газопроводов среднего и высокого давления по стенам жилых и общественных зданий.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Запрещается прокладка газопроводов всех давлений по зданиям со стенами из панелей с полимерным утеплителем и по зданиям категорий А и Б.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Запрещается прокладка газопроводов под балконами общественных и жилых зданий в случае, если пространство между балконом и землей закрыто, а также не обеспечивается доступ для технического обслуживания данного участка газопровода (расстояние в свет</w:t>
      </w:r>
      <w:r w:rsidR="003A198F" w:rsidRPr="00A72EFD">
        <w:rPr>
          <w:rFonts w:ascii="Times New Roman" w:hAnsi="Times New Roman"/>
          <w:sz w:val="28"/>
          <w:szCs w:val="28"/>
        </w:rPr>
        <w:t>у от земли до балкона менее 0,5</w:t>
      </w:r>
      <w:r w:rsidRPr="00A72EFD">
        <w:rPr>
          <w:rFonts w:ascii="Times New Roman" w:hAnsi="Times New Roman"/>
          <w:sz w:val="28"/>
          <w:szCs w:val="28"/>
        </w:rPr>
        <w:t>м) и возможно скопление газов.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6.3.2 Надземные газопроводы, прокладываемые на территории промышленных предприятий, и опоры для этих газопроводов необходимо проектировать с учетом требований СНиП II-89 и СНиП 2.09.03.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6.3.3 Газопроводы высокого давления разрешается прокладывать по глухим стенам, над окнами и дверными проемами одноэтажных и над окнами верхних этажей многоэтажных производственных зданий с помещениями по взрывопожарной и пожарной опасности категорий В, Г и Д и сблокированных с ними вспомогательных зданий, а также зданий отдельно стоящих котельных.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производственных зданиях допускается прокладка газопроводов низкого и среднего давления вдоль переплетов не открывающихся окон и пересечение указанными газопроводами световых проемов, заполненных стеклоблоками.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6.3.4 Расстояния между проложенными по стенам зданий газопроводами и другими инженерными сетями необходимо принимать в соответствии с требованиями, предъявляемыми к прокладке газопроводов внутри помещений (раздел 8).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6.3.5 Не допускается предусматривать разъемные соединения на газопроводах под оконными проемами и балконами жилых зданий и общественных зданий непроизводственного характера. 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6.3.6 Высоту прокладки надземных газопроводов необходимо принимать в свету от земли до низа трубы:</w:t>
      </w:r>
    </w:p>
    <w:p w:rsidR="005050A5" w:rsidRPr="00A72EFD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не менее 0,35</w:t>
      </w:r>
      <w:r w:rsidR="005050A5" w:rsidRPr="00A72EFD">
        <w:rPr>
          <w:color w:val="auto"/>
          <w:sz w:val="28"/>
          <w:szCs w:val="28"/>
        </w:rPr>
        <w:t>м на свободной территории вне проезда транспорта и прохода людей;</w:t>
      </w:r>
    </w:p>
    <w:p w:rsidR="005050A5" w:rsidRPr="00A72EFD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не менее 2,2</w:t>
      </w:r>
      <w:r w:rsidR="005050A5" w:rsidRPr="00A72EFD">
        <w:rPr>
          <w:color w:val="auto"/>
          <w:sz w:val="28"/>
          <w:szCs w:val="28"/>
        </w:rPr>
        <w:t>м в местах прохода людей;</w:t>
      </w:r>
    </w:p>
    <w:p w:rsidR="005050A5" w:rsidRPr="00A72EFD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не менее 3,5</w:t>
      </w:r>
      <w:r w:rsidR="005050A5" w:rsidRPr="00A72EFD">
        <w:rPr>
          <w:color w:val="auto"/>
          <w:sz w:val="28"/>
          <w:szCs w:val="28"/>
        </w:rPr>
        <w:t xml:space="preserve">м в местах нерегулярного проезда автотранспорта, на территории промышленных предприятий, на выездах из частных дворов; </w:t>
      </w:r>
    </w:p>
    <w:p w:rsidR="005050A5" w:rsidRPr="00A72EFD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- не менее 5,0</w:t>
      </w:r>
      <w:r w:rsidR="005050A5" w:rsidRPr="00A72EFD">
        <w:rPr>
          <w:color w:val="auto"/>
          <w:sz w:val="28"/>
          <w:szCs w:val="28"/>
        </w:rPr>
        <w:t xml:space="preserve">м в местах регулярного проезда автотранспорта, на надземных переходах через улицы (внутриквартальные, а также автодороги </w:t>
      </w:r>
      <w:r w:rsidR="005050A5" w:rsidRPr="00A72EFD">
        <w:rPr>
          <w:color w:val="auto"/>
          <w:sz w:val="28"/>
          <w:szCs w:val="28"/>
          <w:lang w:val="en-US"/>
        </w:rPr>
        <w:t>III</w:t>
      </w:r>
      <w:r w:rsidR="005050A5" w:rsidRPr="00A72EFD">
        <w:rPr>
          <w:color w:val="auto"/>
          <w:sz w:val="28"/>
          <w:szCs w:val="28"/>
        </w:rPr>
        <w:t xml:space="preserve"> и </w:t>
      </w:r>
      <w:r w:rsidR="005050A5" w:rsidRPr="00A72EFD">
        <w:rPr>
          <w:color w:val="auto"/>
          <w:sz w:val="28"/>
          <w:szCs w:val="28"/>
          <w:lang w:val="en-US"/>
        </w:rPr>
        <w:t>IV</w:t>
      </w:r>
      <w:r w:rsidR="005050A5" w:rsidRPr="00A72EFD">
        <w:rPr>
          <w:color w:val="auto"/>
          <w:sz w:val="28"/>
          <w:szCs w:val="28"/>
        </w:rPr>
        <w:t xml:space="preserve"> категорий), а также в местах возможного проезда габаритного транспорта;</w:t>
      </w:r>
    </w:p>
    <w:p w:rsidR="005050A5" w:rsidRPr="00A72EFD" w:rsidRDefault="003A198F" w:rsidP="003A198F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не менее 7,3</w:t>
      </w:r>
      <w:r w:rsidR="005050A5" w:rsidRPr="00A72EFD">
        <w:rPr>
          <w:sz w:val="28"/>
          <w:szCs w:val="28"/>
        </w:rPr>
        <w:t>м в местах пересечения с контактной сетью троллейбуса (от верха покрытия проезжей части дороги);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в местах пересечения с внутренними железнодорожными подъездными путями и </w:t>
      </w:r>
      <w:r w:rsidR="008A78DA" w:rsidRPr="00A72EFD">
        <w:rPr>
          <w:rFonts w:ascii="Times New Roman" w:hAnsi="Times New Roman"/>
          <w:sz w:val="28"/>
          <w:szCs w:val="28"/>
        </w:rPr>
        <w:t xml:space="preserve">железнодорожными </w:t>
      </w:r>
      <w:r w:rsidRPr="00A72EFD">
        <w:rPr>
          <w:rFonts w:ascii="Times New Roman" w:hAnsi="Times New Roman"/>
          <w:sz w:val="28"/>
          <w:szCs w:val="28"/>
        </w:rPr>
        <w:t>путями общей сети - в соответствии с требованиями ГОСТ 9238.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 xml:space="preserve">6.3.7 На переходах «земля-воздух», в местах пересечения газопроводом твердых покрытий (асфальтовое, бетонное покрытие, тротуарная плитка и др.) и в местах, где в дальнейшем предполагается устройство твердых покрытий, газопровод необходимо заключать в футляр, выходящий не менее, чем на 0,3м выше уровня покрытия. </w:t>
      </w:r>
      <w:r w:rsidRPr="00A72EFD">
        <w:rPr>
          <w:sz w:val="28"/>
          <w:szCs w:val="28"/>
        </w:rPr>
        <w:t>Диам</w:t>
      </w:r>
      <w:r w:rsidR="00437651" w:rsidRPr="00A72EFD">
        <w:rPr>
          <w:sz w:val="28"/>
          <w:szCs w:val="28"/>
        </w:rPr>
        <w:t>етр футляра должен быть на 100</w:t>
      </w:r>
      <w:r w:rsidRPr="00A72EFD">
        <w:rPr>
          <w:sz w:val="28"/>
          <w:szCs w:val="28"/>
        </w:rPr>
        <w:t>-150мм больше диаметра газопровода.</w:t>
      </w:r>
    </w:p>
    <w:p w:rsidR="005050A5" w:rsidRPr="00A72EFD" w:rsidRDefault="005050A5" w:rsidP="003A198F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В местах, где исключена возможность механических повреждений газопроводов (непроезжая часть территории и т.д.)</w:t>
      </w:r>
      <w:r w:rsidR="007E25FA" w:rsidRPr="00A72EFD">
        <w:rPr>
          <w:color w:val="auto"/>
          <w:sz w:val="28"/>
          <w:szCs w:val="28"/>
        </w:rPr>
        <w:t>,</w:t>
      </w:r>
      <w:r w:rsidRPr="00A72EFD">
        <w:rPr>
          <w:color w:val="auto"/>
          <w:sz w:val="28"/>
          <w:szCs w:val="28"/>
        </w:rPr>
        <w:t xml:space="preserve"> установка футляра не обязательна. При отсутствии футляра на переходе «земля-воздух» необходимо предусматривать защитное</w:t>
      </w:r>
      <w:r w:rsidRPr="00A72EFD">
        <w:rPr>
          <w:sz w:val="28"/>
          <w:szCs w:val="28"/>
        </w:rPr>
        <w:t xml:space="preserve"> </w:t>
      </w:r>
      <w:r w:rsidRPr="00A72EFD">
        <w:rPr>
          <w:color w:val="auto"/>
          <w:sz w:val="28"/>
          <w:szCs w:val="28"/>
        </w:rPr>
        <w:t>изоляционное покрытие на высоту не</w:t>
      </w:r>
      <w:r w:rsidRPr="00A72EFD">
        <w:rPr>
          <w:sz w:val="28"/>
          <w:szCs w:val="28"/>
        </w:rPr>
        <w:t xml:space="preserve"> </w:t>
      </w:r>
      <w:r w:rsidR="003A198F" w:rsidRPr="00A72EFD">
        <w:rPr>
          <w:color w:val="auto"/>
          <w:sz w:val="28"/>
          <w:szCs w:val="28"/>
        </w:rPr>
        <w:t>менее 0,3м</w:t>
      </w:r>
      <w:r w:rsidRPr="00A72EFD">
        <w:rPr>
          <w:color w:val="auto"/>
          <w:sz w:val="28"/>
          <w:szCs w:val="28"/>
        </w:rPr>
        <w:t xml:space="preserve"> от земли, обеспечивающее защиту газопровода от коррозии.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6.3.8 Надземные газопроводы, транспортирующие неосушенный газ, необходимо прокладывать с уклоном не менее 3‰ с установкой в низших точках устройств для удаления конденсата (дренажные штуцера с запорным устройством). Для указанных газопроводов требуется предусматривать тепловую изоляцию.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6.3.9 Прокладку газопроводов СУГ необходимо предусматривать в соответствии с указаниями раздела 11.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6.3.10 Расстояния по горизонтали в свету от надземных газопроводов, проложенных на опорах, и наземных (без обвалования) до зданий и сооружений, а также надземных инженерных коммуникаций необходимо принимать не менее значений, указанных в Приложении П настоящего норматива.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6.3.11 Расстояние между надземными газопроводами и другими инженерными коммуникациями надземной и наземной прокладки необходимо принимать с </w:t>
      </w:r>
      <w:r w:rsidRPr="00A72EFD">
        <w:rPr>
          <w:rFonts w:ascii="Times New Roman" w:hAnsi="Times New Roman" w:cs="Times New Roman"/>
          <w:sz w:val="28"/>
          <w:szCs w:val="28"/>
        </w:rPr>
        <w:lastRenderedPageBreak/>
        <w:t>учетом возможности монтажа, осмотра и ремонта каждого из трубопроводов, но не менее значений, указанных в Приложении П настоящего норматива.</w:t>
      </w:r>
    </w:p>
    <w:p w:rsidR="005050A5" w:rsidRPr="00A72EFD" w:rsidRDefault="005050A5" w:rsidP="003A198F">
      <w:pPr>
        <w:tabs>
          <w:tab w:val="left" w:pos="142"/>
          <w:tab w:val="left" w:pos="1185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6.3.12 Расстояния между газопроводами и воздушными линиями электропередачи, а также кабелями необходимо принимать в соответствии с требованиями Приложения П настоящего норматива.</w:t>
      </w:r>
    </w:p>
    <w:p w:rsidR="005050A5" w:rsidRPr="00A72EFD" w:rsidRDefault="005050A5" w:rsidP="003A198F">
      <w:pPr>
        <w:tabs>
          <w:tab w:val="left" w:pos="142"/>
          <w:tab w:val="left" w:pos="1185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6.3.13 Максимально допустимые расстояния между опорами надземных газопроводов </w:t>
      </w:r>
      <w:r w:rsidR="007E25FA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принимать в зависимости от диаметра газопроводов: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Диаметр газопровода, мм                      Шаг опор, м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Ду50   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 xml:space="preserve"> 5,0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Ду65    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6,0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Ду80    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6,5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Ду100  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7,0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Ду125  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8,0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Ду150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10,0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Ду200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 xml:space="preserve"> 12,0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Ду250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14,5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Ду300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16,5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Ду400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23,2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4"/>
          <w:szCs w:val="24"/>
        </w:rPr>
        <w:t xml:space="preserve">Ду500                                                      </w:t>
      </w:r>
      <w:r w:rsidR="00414626" w:rsidRPr="00A72EFD">
        <w:rPr>
          <w:rFonts w:ascii="Times New Roman" w:hAnsi="Times New Roman"/>
          <w:sz w:val="24"/>
          <w:szCs w:val="24"/>
        </w:rPr>
        <w:t xml:space="preserve">            </w:t>
      </w:r>
      <w:r w:rsidRPr="00A72EFD">
        <w:rPr>
          <w:rFonts w:ascii="Times New Roman" w:hAnsi="Times New Roman"/>
          <w:sz w:val="24"/>
          <w:szCs w:val="24"/>
        </w:rPr>
        <w:t>23,4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увеличивать расстояние между опорами надземных газопроводов при выполнении соответствующего расчета на самонесущую способность трубопровода, связанного с увеличением толщины стенки трубы.</w:t>
      </w:r>
    </w:p>
    <w:p w:rsidR="005050A5" w:rsidRPr="00A72EFD" w:rsidRDefault="005050A5" w:rsidP="003A198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6.3.14 Допускается предусматривать прокладку на отдельно стоящих опорах, колоннах, эстакадах, этажерках газопроводов с трубопроводами другого назначения согласно СНиП II-89. 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6.3.15 Совместную прокладку газопроводов с электрическими кабелями и проводами, в том числе предназначенными для обслуживания газопроводов (силовыми, для сигнализации, диспетчеризации, управления задвижками), необходимо предусматривать в соответствии с указаниями ПУЭ.</w:t>
      </w:r>
    </w:p>
    <w:p w:rsidR="005050A5" w:rsidRPr="00A72EFD" w:rsidRDefault="005050A5" w:rsidP="003A198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6.3.16 Прокладку газопроводов по железнодорожным и автомобильным мостам </w:t>
      </w:r>
      <w:r w:rsidR="00E870B5" w:rsidRPr="00A72EFD">
        <w:rPr>
          <w:rFonts w:ascii="Times New Roman" w:hAnsi="Times New Roman" w:cs="Times New Roman"/>
          <w:color w:val="000000"/>
          <w:sz w:val="28"/>
          <w:szCs w:val="28"/>
        </w:rPr>
        <w:t>разрешается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в случаях, когда это допускается требованиями СНиП 2.05.03. При этом, прокладку газопроводов необходимо осуществлять в местах, исключающих возможность скопления газа (в случае его утечки) в конструкциях моста.</w:t>
      </w:r>
    </w:p>
    <w:p w:rsidR="005050A5" w:rsidRPr="00A72EFD" w:rsidRDefault="005050A5" w:rsidP="003A198F">
      <w:pPr>
        <w:tabs>
          <w:tab w:val="left" w:pos="142"/>
          <w:tab w:val="left" w:pos="1610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6.3.17 Расстояние фундаментов опорных стоек, эстакад и колонн до подземных коммуникаций необходимо принимать не менее 0,5м (в свету).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6.4 Переходы газопроводов через водные преграды и овраги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6.4.1 Подводные переходы газопроводов через водные преграды требуется предусматривать на основании данных гидрологических, инженерно-геологических и топографических изысканий.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6.4.2 Створы подводных переходов через реки требуется предусматривать на прямолинейных устойчивых плесовых участках с пологими не размываемыми берегами русла при минимальной ширине заливаемой поймы. Створ подводного перехода </w:t>
      </w:r>
      <w:r w:rsidR="00E870B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перпендикулярным динамической оси потока, избегая участков, сложенных скальными грунтами.</w:t>
      </w:r>
    </w:p>
    <w:p w:rsidR="005050A5" w:rsidRPr="00A72EFD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6.4.3 Подводные переходы газопроводов при ширине водных пр</w:t>
      </w:r>
      <w:r w:rsidR="003A198F" w:rsidRPr="00A72EFD">
        <w:rPr>
          <w:rFonts w:ascii="Times New Roman" w:hAnsi="Times New Roman"/>
          <w:color w:val="000000"/>
          <w:sz w:val="28"/>
          <w:szCs w:val="28"/>
        </w:rPr>
        <w:t>еград при меженном горизонте 75,0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и более необходимо предусматривать в две нитки с пропускной способностью каждой по 0,75 расчетного расхода газа. </w:t>
      </w:r>
    </w:p>
    <w:p w:rsidR="005050A5" w:rsidRPr="00A72EFD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Допускается не предусматривать вторую (резервную) нитку газопровода при прокладке </w:t>
      </w:r>
      <w:r w:rsidRPr="00A72EFD">
        <w:rPr>
          <w:rFonts w:ascii="Times New Roman" w:hAnsi="Times New Roman" w:cs="Times New Roman"/>
          <w:sz w:val="28"/>
          <w:szCs w:val="28"/>
        </w:rPr>
        <w:t>закольцованных газопроводов, если при отключении подводного перехода обеспечивается бесперебойное снабжение газом потребителей тупиковых газопроводов и промышленных потребителей, если данные потребители могут перейти на другой вид топлива на период ремонта подводного перехода.</w:t>
      </w:r>
    </w:p>
    <w:p w:rsidR="005050A5" w:rsidRPr="00A72EFD" w:rsidRDefault="005050A5" w:rsidP="003A198F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6.4.4 При пересечении </w:t>
      </w:r>
      <w:r w:rsidR="003A198F" w:rsidRPr="00A72EFD">
        <w:rPr>
          <w:sz w:val="28"/>
          <w:szCs w:val="28"/>
        </w:rPr>
        <w:t>водных преград шириной менее 75,0</w:t>
      </w:r>
      <w:r w:rsidRPr="00A72EFD">
        <w:rPr>
          <w:sz w:val="28"/>
          <w:szCs w:val="28"/>
        </w:rPr>
        <w:t>м газопроводами, предназначенными для газоснабжения потребителей, не допускающих перерывов в подаче газа, или при ши</w:t>
      </w:r>
      <w:r w:rsidR="003A198F" w:rsidRPr="00A72EFD">
        <w:rPr>
          <w:sz w:val="28"/>
          <w:szCs w:val="28"/>
        </w:rPr>
        <w:t>рине заливаемой поймы более 500,0</w:t>
      </w:r>
      <w:r w:rsidRPr="00A72EFD">
        <w:rPr>
          <w:sz w:val="28"/>
          <w:szCs w:val="28"/>
        </w:rPr>
        <w:t>м по уровню горизо</w:t>
      </w:r>
      <w:r w:rsidR="00437651" w:rsidRPr="00A72EFD">
        <w:rPr>
          <w:sz w:val="28"/>
          <w:szCs w:val="28"/>
        </w:rPr>
        <w:t>нта высоких вод (ГВВ) при 10%</w:t>
      </w:r>
      <w:r w:rsidRPr="00A72EFD">
        <w:rPr>
          <w:sz w:val="28"/>
          <w:szCs w:val="28"/>
        </w:rPr>
        <w:t xml:space="preserve"> обеспеченности и продолжительности подтопления паводковыми водами более 20 дней, а также горных рек и водных преград с неустойчивым дном и берегами допускается прокладка второй (резервной) нитки. </w:t>
      </w:r>
    </w:p>
    <w:p w:rsidR="005050A5" w:rsidRPr="00A72EFD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6.4.5 Минимальные расстояния по горизонтали от </w:t>
      </w:r>
      <w:r w:rsidR="00C8744D"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автомобильных и железнодорожных 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мостов до подводных и надводных газопроводов в местах перехода их через водные преграды необходимо принимать по таблице 6.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6</w:t>
      </w:r>
    </w:p>
    <w:tbl>
      <w:tblPr>
        <w:tblStyle w:val="aff2"/>
        <w:tblW w:w="9923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1985"/>
        <w:gridCol w:w="1417"/>
        <w:gridCol w:w="1559"/>
        <w:gridCol w:w="1701"/>
        <w:gridCol w:w="1560"/>
        <w:gridCol w:w="1701"/>
      </w:tblGrid>
      <w:tr w:rsidR="005050A5" w:rsidRPr="00A72EFD" w:rsidTr="005F719D">
        <w:tc>
          <w:tcPr>
            <w:tcW w:w="1985" w:type="dxa"/>
            <w:vMerge w:val="restart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Водные преграды </w:t>
            </w:r>
          </w:p>
        </w:tc>
        <w:tc>
          <w:tcPr>
            <w:tcW w:w="1417" w:type="dxa"/>
            <w:vMerge w:val="restart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Тип моста </w:t>
            </w:r>
          </w:p>
        </w:tc>
        <w:tc>
          <w:tcPr>
            <w:tcW w:w="6521" w:type="dxa"/>
            <w:gridSpan w:val="4"/>
          </w:tcPr>
          <w:p w:rsidR="005050A5" w:rsidRPr="00A72EFD" w:rsidRDefault="005050A5" w:rsidP="00A25488">
            <w:pPr>
              <w:pStyle w:val="Default"/>
              <w:jc w:val="both"/>
            </w:pPr>
            <w:r w:rsidRPr="00A72EFD">
              <w:t xml:space="preserve">Расстояние по горизонтали между газопроводом и мостом, м, при прокладке газопровода </w:t>
            </w:r>
          </w:p>
        </w:tc>
      </w:tr>
      <w:tr w:rsidR="005050A5" w:rsidRPr="00A72EFD" w:rsidTr="005F719D">
        <w:tc>
          <w:tcPr>
            <w:tcW w:w="1985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</w:tcPr>
          <w:p w:rsidR="005050A5" w:rsidRPr="00A72EFD" w:rsidRDefault="00A25488" w:rsidP="008D1012">
            <w:pPr>
              <w:pStyle w:val="Default"/>
              <w:jc w:val="center"/>
            </w:pPr>
            <w:r w:rsidRPr="00A72EFD">
              <w:t xml:space="preserve">выше моста </w:t>
            </w:r>
          </w:p>
        </w:tc>
        <w:tc>
          <w:tcPr>
            <w:tcW w:w="3261" w:type="dxa"/>
            <w:gridSpan w:val="2"/>
          </w:tcPr>
          <w:p w:rsidR="005050A5" w:rsidRPr="00A72EFD" w:rsidRDefault="005050A5" w:rsidP="008D1012">
            <w:pPr>
              <w:pStyle w:val="Default"/>
              <w:jc w:val="center"/>
            </w:pPr>
            <w:r w:rsidRPr="00A72EFD">
              <w:t xml:space="preserve">ниже моста </w:t>
            </w:r>
          </w:p>
        </w:tc>
      </w:tr>
      <w:tr w:rsidR="005050A5" w:rsidRPr="00A72EFD" w:rsidTr="005F719D">
        <w:tc>
          <w:tcPr>
            <w:tcW w:w="1985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  <w:ind w:hanging="106"/>
              <w:jc w:val="center"/>
            </w:pPr>
            <w:r w:rsidRPr="00A72EFD">
              <w:t xml:space="preserve">от надводного </w:t>
            </w:r>
          </w:p>
          <w:p w:rsidR="005050A5" w:rsidRPr="00A72EFD" w:rsidRDefault="005050A5" w:rsidP="005F719D">
            <w:pPr>
              <w:pStyle w:val="Default"/>
              <w:ind w:hanging="106"/>
              <w:jc w:val="center"/>
            </w:pPr>
            <w:r w:rsidRPr="00A72EFD">
              <w:t xml:space="preserve">газопровода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ind w:hanging="106"/>
              <w:jc w:val="center"/>
            </w:pPr>
            <w:r w:rsidRPr="00A72EFD">
              <w:t xml:space="preserve">от подводного </w:t>
            </w:r>
          </w:p>
          <w:p w:rsidR="005050A5" w:rsidRPr="00A72EFD" w:rsidRDefault="005050A5" w:rsidP="005F719D">
            <w:pPr>
              <w:pStyle w:val="Default"/>
              <w:ind w:hanging="106"/>
              <w:jc w:val="center"/>
            </w:pPr>
            <w:r w:rsidRPr="00A72EFD">
              <w:t xml:space="preserve">газопровода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ind w:hanging="10"/>
              <w:jc w:val="center"/>
            </w:pPr>
            <w:r w:rsidRPr="00A72EFD">
              <w:t xml:space="preserve">от надводного </w:t>
            </w:r>
          </w:p>
          <w:p w:rsidR="005050A5" w:rsidRPr="00A72EFD" w:rsidRDefault="005050A5" w:rsidP="005F719D">
            <w:pPr>
              <w:pStyle w:val="Default"/>
              <w:ind w:hanging="10"/>
              <w:jc w:val="center"/>
            </w:pPr>
            <w:r w:rsidRPr="00A72EFD">
              <w:t xml:space="preserve">газопровода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от подводного </w:t>
            </w:r>
          </w:p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газопровода </w:t>
            </w:r>
          </w:p>
        </w:tc>
      </w:tr>
      <w:tr w:rsidR="005050A5" w:rsidRPr="00A72EFD" w:rsidTr="005F719D">
        <w:tc>
          <w:tcPr>
            <w:tcW w:w="1985" w:type="dxa"/>
          </w:tcPr>
          <w:p w:rsidR="005050A5" w:rsidRPr="00A72EFD" w:rsidRDefault="005050A5" w:rsidP="00C8744D">
            <w:pPr>
              <w:pStyle w:val="Default"/>
              <w:ind w:left="-108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Несудоходные </w:t>
            </w:r>
          </w:p>
          <w:p w:rsidR="005050A5" w:rsidRPr="00A72EFD" w:rsidRDefault="00A25488" w:rsidP="00A65FC7">
            <w:pPr>
              <w:pStyle w:val="Default"/>
              <w:ind w:left="-108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н</w:t>
            </w:r>
            <w:r w:rsidR="005050A5" w:rsidRPr="00A72EFD">
              <w:rPr>
                <w:sz w:val="22"/>
                <w:szCs w:val="22"/>
              </w:rPr>
              <w:t>езамерзающие</w:t>
            </w:r>
            <w:r w:rsidRPr="00A72EFD">
              <w:rPr>
                <w:sz w:val="22"/>
                <w:szCs w:val="22"/>
              </w:rPr>
              <w:t xml:space="preserve"> реки</w:t>
            </w:r>
            <w:r w:rsidR="005050A5"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1417" w:type="dxa"/>
          </w:tcPr>
          <w:p w:rsidR="005050A5" w:rsidRPr="00A72EFD" w:rsidRDefault="007E2B8D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Одно- и двух-пролетные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</w:tr>
      <w:tr w:rsidR="005050A5" w:rsidRPr="00A72EFD" w:rsidTr="005F719D">
        <w:tc>
          <w:tcPr>
            <w:tcW w:w="1985" w:type="dxa"/>
          </w:tcPr>
          <w:p w:rsidR="005050A5" w:rsidRPr="00A72EFD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Несудоходные </w:t>
            </w:r>
            <w:r w:rsidR="00A25488" w:rsidRPr="00A72EFD">
              <w:rPr>
                <w:sz w:val="22"/>
                <w:szCs w:val="22"/>
              </w:rPr>
              <w:t xml:space="preserve">реки </w:t>
            </w:r>
            <w:r w:rsidRPr="00A72EFD">
              <w:rPr>
                <w:sz w:val="22"/>
                <w:szCs w:val="22"/>
              </w:rPr>
              <w:t xml:space="preserve">для газопроводов </w:t>
            </w:r>
          </w:p>
          <w:p w:rsidR="005050A5" w:rsidRPr="00A72EFD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давления: </w:t>
            </w:r>
          </w:p>
          <w:p w:rsidR="005050A5" w:rsidRPr="00A72EFD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низкого </w:t>
            </w:r>
          </w:p>
        </w:tc>
        <w:tc>
          <w:tcPr>
            <w:tcW w:w="141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Одно- и двух-пролетные 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</w:tr>
      <w:tr w:rsidR="005050A5" w:rsidRPr="00A72EFD" w:rsidTr="005F719D">
        <w:tc>
          <w:tcPr>
            <w:tcW w:w="1985" w:type="dxa"/>
          </w:tcPr>
          <w:p w:rsidR="005050A5" w:rsidRPr="00A72EFD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среднего и </w:t>
            </w:r>
          </w:p>
          <w:p w:rsidR="005050A5" w:rsidRPr="00A72EFD" w:rsidRDefault="005050A5" w:rsidP="00C8744D">
            <w:pPr>
              <w:pStyle w:val="Default"/>
              <w:ind w:left="-108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высокого </w:t>
            </w:r>
          </w:p>
        </w:tc>
        <w:tc>
          <w:tcPr>
            <w:tcW w:w="1417" w:type="dxa"/>
          </w:tcPr>
          <w:p w:rsidR="005050A5" w:rsidRPr="00A72EFD" w:rsidRDefault="007E2B8D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Одно- и двух-пролетные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</w:tr>
    </w:tbl>
    <w:p w:rsidR="005050A5" w:rsidRPr="00A72EFD" w:rsidRDefault="005050A5" w:rsidP="005050A5">
      <w:pPr>
        <w:spacing w:after="0" w:line="240" w:lineRule="auto"/>
        <w:rPr>
          <w:rFonts w:ascii="Times New Roman" w:hAnsi="Times New Roman"/>
          <w:sz w:val="4"/>
          <w:szCs w:val="4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6.4.6 Толщину стенок труб для подводных переходов необходимо принимать на 2мм </w:t>
      </w:r>
      <w:r w:rsidR="003A198F" w:rsidRPr="00A72EFD">
        <w:rPr>
          <w:rFonts w:ascii="Times New Roman" w:hAnsi="Times New Roman"/>
          <w:color w:val="000000"/>
          <w:sz w:val="28"/>
          <w:szCs w:val="28"/>
        </w:rPr>
        <w:t>больше расчетной, но не менее 5</w:t>
      </w:r>
      <w:r w:rsidRPr="00A72EFD">
        <w:rPr>
          <w:rFonts w:ascii="Times New Roman" w:hAnsi="Times New Roman"/>
          <w:color w:val="000000"/>
          <w:sz w:val="28"/>
          <w:szCs w:val="28"/>
        </w:rPr>
        <w:t>мм. Для г</w:t>
      </w:r>
      <w:r w:rsidR="003A198F" w:rsidRPr="00A72EFD">
        <w:rPr>
          <w:rFonts w:ascii="Times New Roman" w:hAnsi="Times New Roman"/>
          <w:color w:val="000000"/>
          <w:sz w:val="28"/>
          <w:szCs w:val="28"/>
        </w:rPr>
        <w:t>азопроводов диаметром менее 250</w:t>
      </w:r>
      <w:r w:rsidRPr="00A72EFD">
        <w:rPr>
          <w:rFonts w:ascii="Times New Roman" w:hAnsi="Times New Roman"/>
          <w:color w:val="000000"/>
          <w:sz w:val="28"/>
          <w:szCs w:val="28"/>
        </w:rPr>
        <w:t>мм допускается увеличивать толщину стенки для обеспечения отрицательной плавучести газопровода.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6.4.7 Границами подводного перехода газопровода, определяющими длину перехода, </w:t>
      </w:r>
      <w:r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считать участок, огранич</w:t>
      </w:r>
      <w:r w:rsidR="00437651" w:rsidRPr="00A72EFD">
        <w:rPr>
          <w:rFonts w:ascii="Times New Roman" w:hAnsi="Times New Roman"/>
          <w:color w:val="000000"/>
          <w:sz w:val="28"/>
          <w:szCs w:val="28"/>
        </w:rPr>
        <w:t>енный ГВВ не ниже отметок 10%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обеспеченности. Запорную арматуру необходимо размещать вне границ этого участка.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6.4.8 Расстояния между осями параллельных газопроводов на подводных переходах н</w:t>
      </w:r>
      <w:r w:rsidR="003A198F" w:rsidRPr="00A72EFD">
        <w:rPr>
          <w:rFonts w:ascii="Times New Roman" w:hAnsi="Times New Roman"/>
          <w:color w:val="000000"/>
          <w:sz w:val="28"/>
          <w:szCs w:val="28"/>
        </w:rPr>
        <w:t>еобходимо принимать не менее 30,0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несудоходных реках с руслом, не подверженным размыву, а также при пересечении водных преград в пределах населенных пунктов допускается </w:t>
      </w: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предусматривать укладку двух газопроводов в одну траншею. Расстояние между газопроводами в свету в этом случае дол</w:t>
      </w:r>
      <w:r w:rsidR="003A198F" w:rsidRPr="00A72EFD">
        <w:rPr>
          <w:rFonts w:ascii="Times New Roman" w:hAnsi="Times New Roman"/>
          <w:color w:val="000000"/>
          <w:sz w:val="28"/>
          <w:szCs w:val="28"/>
        </w:rPr>
        <w:t>жно быть не менее 0,5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прокладке газопроводов на пойменных участках расстояние между газопроводами допускается принимать таким же, как для линейной части газопровода.</w:t>
      </w:r>
    </w:p>
    <w:p w:rsidR="005050A5" w:rsidRPr="00A72EFD" w:rsidRDefault="005050A5" w:rsidP="003A198F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6.4.9 Прокладку газопроводов на подводных переходах требуется предусматривать с заглублением в дно пересекаемых водных преград. Проектную отметку верха забалластированного газопров</w:t>
      </w:r>
      <w:r w:rsidR="003A198F" w:rsidRPr="00A72EFD">
        <w:rPr>
          <w:sz w:val="28"/>
          <w:szCs w:val="28"/>
        </w:rPr>
        <w:t>ода необходимо принимать на 0,5</w:t>
      </w:r>
      <w:r w:rsidRPr="00A72EFD">
        <w:rPr>
          <w:sz w:val="28"/>
          <w:szCs w:val="28"/>
        </w:rPr>
        <w:t xml:space="preserve">м ниже прогнозируемого профиля дна, определяемого с учетом возможного разлива русла в течении 25 лет после окончания строительства перехода. </w:t>
      </w:r>
    </w:p>
    <w:p w:rsidR="005050A5" w:rsidRPr="00A72EFD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На подводных переходах через водные преграды с дном из скальных грунтов допускается уменьшение глубины укладки газопроводов, но верх забалластированного газопровода во всех случаях должен быть ниже отметки возможного размыва дна водоема на расчетный срок эксплуатации газопровода.</w:t>
      </w:r>
    </w:p>
    <w:p w:rsidR="005050A5" w:rsidRPr="00A72EFD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6.4.10 Ширину траншеи по дну необходимо принимать в зависимости от методов ее разработки и характера грунтов, режима водной преграды и необходимости проведения водолазного обследования. </w:t>
      </w:r>
    </w:p>
    <w:p w:rsidR="005050A5" w:rsidRPr="00A72EFD" w:rsidRDefault="005050A5" w:rsidP="003A19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Крутизну откосов подводных траншей необходимо принимать в соответствии с требованиями СНиП III-42.</w:t>
      </w:r>
    </w:p>
    <w:p w:rsidR="005050A5" w:rsidRPr="00A72EFD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6.4.11 Расчет подводных газопроводов против всплытия (на устойчивость) и их балластировку требуется выполнять в соответствии с требованиями СНиП 2.05.06.</w:t>
      </w:r>
    </w:p>
    <w:p w:rsidR="005050A5" w:rsidRPr="00A72EFD" w:rsidRDefault="005050A5" w:rsidP="003A198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6.4.12 Для газопроводов, прокладываемых на участках подводных переходов, необходимо предусматривать решения по защите изоляции от повреждения.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tabs>
          <w:tab w:val="left" w:pos="142"/>
        </w:tabs>
        <w:spacing w:after="0"/>
        <w:ind w:left="142" w:firstLine="568"/>
        <w:rPr>
          <w:rFonts w:ascii="Times New Roman" w:hAnsi="Times New Roman" w:cs="Times New Roman"/>
          <w:i/>
          <w:sz w:val="28"/>
          <w:szCs w:val="28"/>
        </w:rPr>
      </w:pPr>
      <w:r w:rsidRPr="00A72EFD">
        <w:rPr>
          <w:rFonts w:ascii="Times New Roman" w:hAnsi="Times New Roman" w:cs="Times New Roman"/>
          <w:i/>
          <w:sz w:val="28"/>
          <w:szCs w:val="28"/>
        </w:rPr>
        <w:t>6.5 Переходы газопроводов через железнодорожные пути и автомобильные дороги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6.5.1 Пересечения газопроводов с железнодорожными путями, а также с автомобильными дорогами </w:t>
      </w:r>
      <w:r w:rsidR="00E870B5" w:rsidRPr="00A72EFD">
        <w:rPr>
          <w:rFonts w:ascii="Times New Roman" w:hAnsi="Times New Roman"/>
          <w:sz w:val="28"/>
          <w:szCs w:val="28"/>
        </w:rPr>
        <w:t>рекомендуется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предусматривать, как правило, под углом 90°.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color w:val="auto"/>
          <w:sz w:val="28"/>
          <w:szCs w:val="28"/>
        </w:rPr>
        <w:t>В стесненных условиях допускается пересечение автомобильных дорог под углом не менее 60°.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Минимальное расстояние от подземных газопроводов в местах их пересечения с железнодорожными путями требуется принимать: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до мостов, труб, тоннелей, пешеходных мостов и тоннелей с большим скоплением людей на</w:t>
      </w:r>
      <w:r w:rsidR="003A198F" w:rsidRPr="00A72EFD">
        <w:rPr>
          <w:rFonts w:ascii="Times New Roman" w:hAnsi="Times New Roman"/>
          <w:sz w:val="28"/>
          <w:szCs w:val="28"/>
        </w:rPr>
        <w:t xml:space="preserve"> </w:t>
      </w:r>
      <w:r w:rsidR="003D4C6F" w:rsidRPr="00A72EFD">
        <w:rPr>
          <w:rFonts w:ascii="Times New Roman" w:hAnsi="Times New Roman"/>
          <w:sz w:val="28"/>
          <w:szCs w:val="28"/>
        </w:rPr>
        <w:t>железных дорогах – не менее 30,0</w:t>
      </w:r>
      <w:r w:rsidRPr="00A72EFD">
        <w:rPr>
          <w:rFonts w:ascii="Times New Roman" w:hAnsi="Times New Roman"/>
          <w:sz w:val="28"/>
          <w:szCs w:val="28"/>
        </w:rPr>
        <w:t>м;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до стрелок (начала остряков, хвоста крестовин, мест присоединения к рельсам отсасывающих кабелей) –</w:t>
      </w:r>
      <w:r w:rsidR="003A198F" w:rsidRPr="00A72EFD">
        <w:rPr>
          <w:rFonts w:ascii="Times New Roman" w:hAnsi="Times New Roman"/>
          <w:sz w:val="28"/>
          <w:szCs w:val="28"/>
        </w:rPr>
        <w:t xml:space="preserve"> не менее 10,0</w:t>
      </w:r>
      <w:r w:rsidRPr="00A72EFD">
        <w:rPr>
          <w:rFonts w:ascii="Times New Roman" w:hAnsi="Times New Roman"/>
          <w:sz w:val="28"/>
          <w:szCs w:val="28"/>
        </w:rPr>
        <w:t>м для железных дорог;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до оп</w:t>
      </w:r>
      <w:r w:rsidR="003A198F" w:rsidRPr="00A72EFD">
        <w:rPr>
          <w:rFonts w:ascii="Times New Roman" w:hAnsi="Times New Roman"/>
          <w:sz w:val="28"/>
          <w:szCs w:val="28"/>
        </w:rPr>
        <w:t>ор контактной сети - не менее 3,0</w:t>
      </w:r>
      <w:r w:rsidRPr="00A72EFD">
        <w:rPr>
          <w:rFonts w:ascii="Times New Roman" w:hAnsi="Times New Roman"/>
          <w:sz w:val="28"/>
          <w:szCs w:val="28"/>
        </w:rPr>
        <w:t>м.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Уменьшение указанных расстояний допускается по согласованию с организациями, в ведении которых находятся пересекаемые сооружения.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Необходимость установки опознавательных столбиков (знаков) и их оформление на переходах газопроводов через железные дороги общей сети решается по согласованию с </w:t>
      </w:r>
      <w:r w:rsidR="00E65B36" w:rsidRPr="00A72EFD">
        <w:rPr>
          <w:rFonts w:ascii="Times New Roman" w:hAnsi="Times New Roman" w:cs="Times New Roman"/>
          <w:sz w:val="28"/>
          <w:szCs w:val="28"/>
        </w:rPr>
        <w:t>государственными органами в сфере транспорта и безопасности дорожного движения</w:t>
      </w:r>
      <w:r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 xml:space="preserve">6.5.2 Прокладку подземных газопроводов всех давлений в местах пересечений с железнодорожными путями, автомобильными дорогами I, II категорий, скоростными и грузовыми дорогами, магистральными улицами и дорогами общегородского значения необходимо предусматривать в стальных футлярах. 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Газопровод, прокладываемый в футляре, должен быть оборудован опорными диэлектрическими кольцами, обеспечивающими свободный монтаж. Концы футляра должны быть уплотнены эластичным материалом. На одном конце футляра необходимо предусматривать контрольную трубку, выходящую под защитное устройство, а на футляре межпоселкового газопровода высокого давления - вытяжную свечу с устройством для отбора проб, вывед</w:t>
      </w:r>
      <w:r w:rsidR="003A198F" w:rsidRPr="00A72EFD">
        <w:rPr>
          <w:rFonts w:ascii="Times New Roman" w:hAnsi="Times New Roman"/>
          <w:sz w:val="28"/>
          <w:szCs w:val="28"/>
        </w:rPr>
        <w:t>енную на расстояние не менее 50,0</w:t>
      </w:r>
      <w:r w:rsidRPr="00A72EFD">
        <w:rPr>
          <w:rFonts w:ascii="Times New Roman" w:hAnsi="Times New Roman"/>
          <w:sz w:val="28"/>
          <w:szCs w:val="28"/>
        </w:rPr>
        <w:t xml:space="preserve">м от края дорожного полотна или крайнего рельса железнодорожного пути. 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пересечении дорог III и IV категорий, улиц и дорог местного значения устройство футляров не обязательно. Решение об устройстве футляров на дорогах районного грузового значения принимается проектной организацией в зависимости от интенсивности движения транспорта, определенной местным управлением архитектуры в соответствующих инженерно-технических условиях (ИТУ). При этом допускается предусматривать неметаллические футляры, удовлетворяющие условиям прочности и долговечности.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 межтрубном пространстве футляра допускается прокладка эксплуатационного кабеля связи, телемеханики, дренажного кабеля электрозащиты, предназначенного для обслуживания системы газоснабжения.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6.5.3 Диам</w:t>
      </w:r>
      <w:r w:rsidR="00414626" w:rsidRPr="00A72EFD">
        <w:rPr>
          <w:rFonts w:ascii="Times New Roman" w:hAnsi="Times New Roman"/>
          <w:sz w:val="28"/>
          <w:szCs w:val="28"/>
        </w:rPr>
        <w:t>етр футляра должен быть на 100</w:t>
      </w:r>
      <w:r w:rsidRPr="00A72EFD">
        <w:rPr>
          <w:rFonts w:ascii="Times New Roman" w:hAnsi="Times New Roman"/>
          <w:sz w:val="28"/>
          <w:szCs w:val="28"/>
        </w:rPr>
        <w:t>-150мм больше диаметра газопровода. Концы футляра требуется выводить в каждую сторону на расстояние не менее: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- 2,0м от края дорожного полотна или проезжей части улиц;</w:t>
      </w:r>
    </w:p>
    <w:p w:rsidR="005050A5" w:rsidRPr="00A72EFD" w:rsidRDefault="005050A5" w:rsidP="00FC1487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– 3,0м от края водоотводного сооружения железнодорожного земляного полотна (кювета, канавы, резерва), от крайнего рельса железнодорожного пути промышленного предприятия, от края проезжей части автомобильных дорог;</w:t>
      </w:r>
    </w:p>
    <w:p w:rsidR="005050A5" w:rsidRPr="00A72EFD" w:rsidRDefault="005050A5" w:rsidP="00FC1487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- 10,0м от крайнего рельса железнодорожного пути общей сети.</w:t>
      </w:r>
    </w:p>
    <w:p w:rsidR="005050A5" w:rsidRPr="00A72EFD" w:rsidRDefault="005050A5" w:rsidP="00FC148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Во всех случаях концы футляров должны быть выведены за пределы подошвы насыпи или верха вы</w:t>
      </w:r>
      <w:r w:rsidR="00FC1487" w:rsidRPr="00A72EFD">
        <w:rPr>
          <w:rFonts w:ascii="Times New Roman" w:hAnsi="Times New Roman"/>
          <w:sz w:val="28"/>
          <w:szCs w:val="28"/>
        </w:rPr>
        <w:t>емки на расстояние не менее 2,0</w:t>
      </w:r>
      <w:r w:rsidRPr="00A72EFD">
        <w:rPr>
          <w:rFonts w:ascii="Times New Roman" w:hAnsi="Times New Roman"/>
          <w:sz w:val="28"/>
          <w:szCs w:val="28"/>
        </w:rPr>
        <w:t>м.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6.5.4 Глубину укладки газопровода под железнодорожными путями и автомобильными дорогами необходимо принимать в зависимости от способа производства строительных работ и характера грунтов с целью обеспечения безопасности движения.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Минимальную глубину укладки газопровода до верха футляра от подошвы рельса или верха покрытия на нулевых отметках и выемках, а при наличии насыпи от подошвы насыпи </w:t>
      </w:r>
      <w:r w:rsidR="00E870B5" w:rsidRPr="00A72EFD">
        <w:rPr>
          <w:rFonts w:ascii="Times New Roman" w:hAnsi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предусматривать, м: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под железными дорогами общей сети - 2,0 (от дна водоотводных сооружений - 1,5), а при производстве работ методом прокола - 2,5;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под трамвайными путями, железными дорогами промышленных предприятий и автомобильными дорогами: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1,0 - при производстве работ открытым способом;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1,5 - при производстве работ методом продавливания, горизонтального бурения или щитовой проходки;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 xml:space="preserve">2,5 - при производстве работ методом прокола. 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этом на пересечениях железных дорог общей сети глубина укладки газопровода на участках за пре</w:t>
      </w:r>
      <w:r w:rsidR="00FC1487" w:rsidRPr="00A72EFD">
        <w:rPr>
          <w:rFonts w:ascii="Times New Roman" w:hAnsi="Times New Roman"/>
          <w:sz w:val="28"/>
          <w:szCs w:val="28"/>
        </w:rPr>
        <w:t>делами футляра на расстоянии 50,0</w:t>
      </w:r>
      <w:r w:rsidRPr="00A72EFD">
        <w:rPr>
          <w:rFonts w:ascii="Times New Roman" w:hAnsi="Times New Roman"/>
          <w:sz w:val="28"/>
          <w:szCs w:val="28"/>
        </w:rPr>
        <w:t>м в обе стороны от земельного полотна должна приниматься не менее 2,</w:t>
      </w:r>
      <w:r w:rsidR="00FC1487" w:rsidRPr="00A72EFD">
        <w:rPr>
          <w:rFonts w:ascii="Times New Roman" w:hAnsi="Times New Roman"/>
          <w:sz w:val="28"/>
          <w:szCs w:val="28"/>
        </w:rPr>
        <w:t>10</w:t>
      </w:r>
      <w:r w:rsidRPr="00A72EFD">
        <w:rPr>
          <w:rFonts w:ascii="Times New Roman" w:hAnsi="Times New Roman"/>
          <w:sz w:val="28"/>
          <w:szCs w:val="28"/>
        </w:rPr>
        <w:t>м от поверхности земли до верха газопровода.</w:t>
      </w:r>
    </w:p>
    <w:p w:rsidR="005050A5" w:rsidRPr="00A72EFD" w:rsidRDefault="005050A5" w:rsidP="005050A5">
      <w:pPr>
        <w:spacing w:after="0" w:line="240" w:lineRule="auto"/>
        <w:ind w:left="142" w:firstLine="709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При устройстве переходов под железными дорогами общей сети в </w:t>
      </w:r>
      <w:proofErr w:type="spellStart"/>
      <w:r w:rsidRPr="00A72EFD">
        <w:rPr>
          <w:rFonts w:ascii="Times New Roman" w:hAnsi="Times New Roman"/>
          <w:sz w:val="28"/>
          <w:szCs w:val="28"/>
        </w:rPr>
        <w:t>пучинистых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грунтах для газопроводов с температурой транспортируе</w:t>
      </w:r>
      <w:r w:rsidR="00F444B5" w:rsidRPr="00A72EFD">
        <w:rPr>
          <w:rFonts w:ascii="Times New Roman" w:hAnsi="Times New Roman"/>
          <w:sz w:val="28"/>
          <w:szCs w:val="28"/>
        </w:rPr>
        <w:t>мого газа в зимнее время выше 5</w:t>
      </w:r>
      <w:r w:rsidRPr="00A72EFD">
        <w:rPr>
          <w:rFonts w:ascii="Times New Roman" w:hAnsi="Times New Roman"/>
          <w:sz w:val="28"/>
          <w:szCs w:val="28"/>
        </w:rPr>
        <w:t xml:space="preserve">°С следует проверять их минимальную глубину прокладки расчетом на соблюдение условий, при которых исключается влияние тепловыделений на равномерность морозного пучения грунта. При невозможности обеспечить заданный температурный режим должна предусматриваться замена </w:t>
      </w:r>
      <w:proofErr w:type="spellStart"/>
      <w:r w:rsidRPr="00A72EFD">
        <w:rPr>
          <w:rFonts w:ascii="Times New Roman" w:hAnsi="Times New Roman"/>
          <w:sz w:val="28"/>
          <w:szCs w:val="28"/>
        </w:rPr>
        <w:t>пучинистого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грунта или другие проектные решения.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i/>
          <w:sz w:val="28"/>
          <w:szCs w:val="28"/>
        </w:rPr>
        <w:t>6.6 Размещение отключающих устройств на газопроводах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6.6.1 Отключающие устройства на газопроводах требуется предусматривать: 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на вводах в жилые, общественные, производственные здания или в группу смежных зданий; 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перед </w:t>
      </w:r>
      <w:proofErr w:type="spellStart"/>
      <w:r w:rsidRPr="00A72EFD">
        <w:rPr>
          <w:rFonts w:ascii="Times New Roman" w:hAnsi="Times New Roman"/>
          <w:sz w:val="28"/>
          <w:szCs w:val="28"/>
        </w:rPr>
        <w:t>газопотребляющими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установками;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вводах в ГРП;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выходе из ГРП при закольцованных газопроводах в системах с двумя и более ГРП;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ответвлениях от уличных газопроводов к отдельным микрорайонам, кварталам, группам жилых домов;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для отключения отдельных участков газопроводов с целью обеспечения безопасности и надежности газоснабжения;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для секционирования участков газопровода; 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при пересечении водных преград двумя нитками и более, а также одной нитко</w:t>
      </w:r>
      <w:r w:rsidR="00F444B5" w:rsidRPr="00A72EFD">
        <w:rPr>
          <w:rFonts w:ascii="Times New Roman" w:hAnsi="Times New Roman"/>
          <w:sz w:val="28"/>
          <w:szCs w:val="28"/>
        </w:rPr>
        <w:t>й при ширине водной преграды 75,0</w:t>
      </w:r>
      <w:r w:rsidRPr="00A72EFD">
        <w:rPr>
          <w:rFonts w:ascii="Times New Roman" w:hAnsi="Times New Roman"/>
          <w:sz w:val="28"/>
          <w:szCs w:val="28"/>
        </w:rPr>
        <w:t>м и более при меженном горизонте;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при пересечении железных дорог общей сети и автомобильных дорог I и II категорий.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Отключающие устройства допускается не предусматривать: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перед ГРП предприятий, если отключающее устройство, имеющееся на отводе от распределительного газопровода, находится от</w:t>
      </w:r>
      <w:r w:rsidR="00F444B5" w:rsidRPr="00A72EFD">
        <w:rPr>
          <w:rFonts w:ascii="Times New Roman" w:hAnsi="Times New Roman"/>
          <w:sz w:val="28"/>
          <w:szCs w:val="28"/>
        </w:rPr>
        <w:t xml:space="preserve"> ГРП на расстоянии не более 100,0</w:t>
      </w:r>
      <w:r w:rsidRPr="00A72EFD">
        <w:rPr>
          <w:rFonts w:ascii="Times New Roman" w:hAnsi="Times New Roman"/>
          <w:sz w:val="28"/>
          <w:szCs w:val="28"/>
        </w:rPr>
        <w:t>м;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пересечении железнодорожных путей общей сети и автомобильных дорог I и II категорий при наличии отключающего устройства на расстоянии от путей (дорог) не более 500</w:t>
      </w:r>
      <w:r w:rsidR="00F444B5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м, обеспечивающего прекращение подачи газа на участке перехода (линейные задвижки, отключающие устройства после ГРП, ГРС).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6.6.2 Отключающие устройства на наружных газопроводах </w:t>
      </w:r>
      <w:r w:rsidR="00E870B5" w:rsidRPr="00A72EFD">
        <w:rPr>
          <w:rFonts w:ascii="Times New Roman" w:hAnsi="Times New Roman"/>
          <w:sz w:val="28"/>
          <w:szCs w:val="28"/>
        </w:rPr>
        <w:t>рекомендуется</w:t>
      </w:r>
      <w:r w:rsidRPr="00A72EFD">
        <w:rPr>
          <w:rFonts w:ascii="Times New Roman" w:hAnsi="Times New Roman"/>
          <w:sz w:val="28"/>
          <w:szCs w:val="28"/>
        </w:rPr>
        <w:t xml:space="preserve"> размещать в колодцах, наземных шкафах или оградах, а также на стенах газифицируемых зданий. 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На подземных газопроводах среднего и низкого давления допускается, при согласовании с эксплуатирующей организацией, </w:t>
      </w:r>
      <w:proofErr w:type="spellStart"/>
      <w:r w:rsidRPr="00A72EFD">
        <w:rPr>
          <w:rFonts w:ascii="Times New Roman" w:hAnsi="Times New Roman"/>
          <w:sz w:val="28"/>
          <w:szCs w:val="28"/>
        </w:rPr>
        <w:t>бесколодезная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установка запорных устройств подземного исполнения под приварку с заводским антикоррозийным полимерным покрытием и с выводом штока под ковер, </w:t>
      </w:r>
      <w:r w:rsidRPr="00A72EFD">
        <w:rPr>
          <w:rFonts w:ascii="Times New Roman" w:hAnsi="Times New Roman"/>
          <w:sz w:val="28"/>
          <w:szCs w:val="28"/>
        </w:rPr>
        <w:lastRenderedPageBreak/>
        <w:t xml:space="preserve">рассчитанных на работу в условиях с сейсмичностью 9 баллов. При этом место установки данного устройства </w:t>
      </w:r>
      <w:r w:rsidR="00E870B5" w:rsidRPr="00A72EFD">
        <w:rPr>
          <w:rFonts w:ascii="Times New Roman" w:hAnsi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вне проезжей части улиц.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На надземных газопроводах отключающие устройства допускается устанавливать, как на вертикальных, так и на горизонтальных участках газопровода в доступном для обслуживания месте на высоте не более 1,8м от уровня земли.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6.6.3 Размещение отключающих устройств требуется предусматривать в доступном для обслуживания месте.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Отключающие устройства, устанавливаемые на параллельных газопроводах, необходимо смещать относительно друг друга на расстояние, обеспечивающее удобство обслуживания, монтажа и демонтажа.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6.6.4 </w:t>
      </w:r>
      <w:proofErr w:type="gramStart"/>
      <w:r w:rsidRPr="00A72EFD">
        <w:rPr>
          <w:rFonts w:ascii="Times New Roman" w:hAnsi="Times New Roman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колодцах требуется предусматривать компенсирующие устройства, обеспечивающие монтаж и демонтаж запорной арматуры.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установке в колодце стальной фланцевой арматуры на газопроводах всех давлений допускается предусматривать вместо компенсирующего устройства косую фланцевую вставку.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Установку стальной арматуры, изготовленной для присоединения на сварке, необходимо предусматривать без компенсирующего устройства и без косой вставки.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6.6.5 Колодцы необходимо предусмат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ривать на расстоянии не менее 2,0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линии застройки и ограждения территории предприятий.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местах отсутствия проезда транспорта и прохода людей люки колодцев </w:t>
      </w:r>
      <w:r w:rsidR="00E8312E" w:rsidRPr="00A72EFD">
        <w:rPr>
          <w:rFonts w:ascii="Times New Roman" w:hAnsi="Times New Roman"/>
          <w:color w:val="000000"/>
          <w:sz w:val="28"/>
          <w:szCs w:val="28"/>
        </w:rPr>
        <w:t>допускается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выше уровня земли.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6.6.6 Отключающие устройства, предусмотренные к установке на стенах газифицируемых зданий, необходимо размещать в соответствии с указаниями Приложения П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При расположении отключающей арматуры на высоте более 1,8м для обеспечения удобства обслуживания </w:t>
      </w:r>
      <w:r w:rsidR="00E8312E" w:rsidRPr="00A72EFD">
        <w:rPr>
          <w:rFonts w:ascii="Times New Roman" w:hAnsi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площадки из негорючих материалов с лестницами.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6.6.7 Отключающие устройства, проектируемые к установке на участке закольцованных распределительных газопроводов, проходящих по территории промышленных и других предприятий, необходимо размещать вне территории этих предприятий.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6.6.8 На вводах и выводах газопроводов из здания ГРП установку отключающих устройств требуется предусмат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ривать на расстоянии не менее 5,0м и не более 100,0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ГРП.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Отключающие устройства ГРП, размещаемые в пристройках к котельным и промышленным зданиям, и шкафных ГРП допускается предусматривать на наружных надземных газ</w:t>
      </w:r>
      <w:r w:rsidR="00437651" w:rsidRPr="00A72EFD">
        <w:rPr>
          <w:rFonts w:ascii="Times New Roman" w:hAnsi="Times New Roman"/>
          <w:color w:val="000000"/>
          <w:sz w:val="28"/>
          <w:szCs w:val="28"/>
        </w:rPr>
        <w:t>опроводах на расстоянии менее 5,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0</w:t>
      </w:r>
      <w:r w:rsidRPr="00A72EFD">
        <w:rPr>
          <w:rFonts w:ascii="Times New Roman" w:hAnsi="Times New Roman"/>
          <w:color w:val="000000"/>
          <w:sz w:val="28"/>
          <w:szCs w:val="28"/>
        </w:rPr>
        <w:t>м от ГРП в удобном для обслуживания месте.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6.6.9 Отключающие устройства, предусмотренные согласно п.6.6.1 к установке на переходах газопроводов через водные преграды, необходимо размещать на берегах на отметка</w:t>
      </w:r>
      <w:r w:rsidR="00437651" w:rsidRPr="00A72EFD">
        <w:rPr>
          <w:rFonts w:ascii="Times New Roman" w:hAnsi="Times New Roman"/>
          <w:color w:val="000000"/>
          <w:sz w:val="28"/>
          <w:szCs w:val="28"/>
        </w:rPr>
        <w:t>х не ниже отметок ГВВ при 10%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обеспеченности и выше отметок ледохода, а на горных реках </w:t>
      </w:r>
      <w:r w:rsidR="00437651" w:rsidRPr="00A72EFD">
        <w:rPr>
          <w:rFonts w:ascii="Times New Roman" w:hAnsi="Times New Roman"/>
          <w:color w:val="000000"/>
          <w:sz w:val="28"/>
          <w:szCs w:val="28"/>
        </w:rPr>
        <w:t>- не ниже отметок ГВВ при 2%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обеспеченности.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При этом на закольцованных газопроводах отключающие устройства необходимо предусматривать на обоих берегах, а на тупиковых одиночных газопроводах - на одном берегу, до перехода (по ходу газа).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6.6.10 Отключающие устройства, предусмотренные к установке на переходах через железные дороги, необходимо размещать: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на тупиковых газопроводах - не более 500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до перехода (по ходу газа); 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 на кольцевых газопроводах - по обе стороны перехода на расстоянии не более 500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,0</w:t>
      </w:r>
      <w:r w:rsidRPr="00A72EFD">
        <w:rPr>
          <w:rFonts w:ascii="Times New Roman" w:hAnsi="Times New Roman"/>
          <w:color w:val="000000"/>
          <w:sz w:val="28"/>
          <w:szCs w:val="28"/>
        </w:rPr>
        <w:t>м от перехода.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6.6.11 </w:t>
      </w:r>
      <w:proofErr w:type="gramStart"/>
      <w:r w:rsidRPr="00A72EFD">
        <w:rPr>
          <w:rFonts w:ascii="Times New Roman" w:hAnsi="Times New Roman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качестве запорной арматуры на наружных газопроводах рекомендуется применять краны шаровые с герметичностью затвора по классу А (ГОСТ Р 54808).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Срок службы запорной арматуры должен обеспечивать ее эксплуатацию на протяжении не менее 30 лет.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sz w:val="28"/>
          <w:szCs w:val="28"/>
        </w:rPr>
      </w:pPr>
      <w:r w:rsidRPr="00A72EFD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6.7 Сооружения на </w:t>
      </w:r>
      <w:r w:rsidRPr="00A72EFD">
        <w:rPr>
          <w:rFonts w:ascii="Times New Roman" w:hAnsi="Times New Roman" w:cs="Times New Roman"/>
          <w:i/>
          <w:sz w:val="28"/>
          <w:szCs w:val="28"/>
        </w:rPr>
        <w:t>газопроводах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6.7.1 Колодцы для размещения отключающих устройств на газопроводах необходимо предусматривать из негорючих, влагостойких 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биостойких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материалов. Конструкцию и материал колодцев требуется принимать из условия исключения проникания в них грунтовых вод. </w:t>
      </w:r>
    </w:p>
    <w:p w:rsidR="005050A5" w:rsidRPr="00A72EF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Наружную поверхность стенок колодцев необходимо предусматривать гладкой, оштукатуренной и покрытой битумными гидроизоляционными материалами.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6.7.2 </w:t>
      </w:r>
      <w:proofErr w:type="gramStart"/>
      <w:r w:rsidRPr="00A72EFD">
        <w:rPr>
          <w:rFonts w:ascii="Times New Roman" w:hAnsi="Times New Roman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местах прохода газопровода через стенки колодцев необходимо предусматривать футляры. 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Диаметр футляра должен быть на 100мм больше диаметра газопровода.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Концы футляра должны выходить за края стен</w:t>
      </w:r>
      <w:r w:rsidR="00F444B5" w:rsidRPr="00A72EFD">
        <w:rPr>
          <w:rFonts w:ascii="Times New Roman" w:hAnsi="Times New Roman"/>
          <w:sz w:val="28"/>
          <w:szCs w:val="28"/>
        </w:rPr>
        <w:t>ок колодца не менее, чем на 0,2</w:t>
      </w:r>
      <w:r w:rsidRPr="00A72EFD">
        <w:rPr>
          <w:rFonts w:ascii="Times New Roman" w:hAnsi="Times New Roman"/>
          <w:sz w:val="28"/>
          <w:szCs w:val="28"/>
        </w:rPr>
        <w:t xml:space="preserve">м с каждой стороны. </w:t>
      </w:r>
    </w:p>
    <w:p w:rsidR="005050A5" w:rsidRPr="00A72EF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Концы футляра должны быть заделаны эластичным влагостойким материалом, не препятствующим возможному смещению газопровода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6.7.3 Для защиты от механических повреждений контрольных трубок, контактных выводов контрольно-измерительных пунктов, водоотводящих трубок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конденсатосборников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, гидрозатворов и штоков подземных кранов требуется предусматривать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коверы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>, которые необходимо устанавливать на бетонные, железобетонные или другие основания, обеспечивающие устойчивость и исключающие их просадку.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6.7.4 Для определения местоположения сооружений на подземном газопроводе (колодцев, запорно-регулирующей арматуры, контрольных трубок, </w:t>
      </w:r>
      <w:proofErr w:type="spellStart"/>
      <w:r w:rsidRPr="00A72EFD">
        <w:rPr>
          <w:rFonts w:ascii="Times New Roman" w:hAnsi="Times New Roman"/>
          <w:sz w:val="28"/>
          <w:szCs w:val="28"/>
        </w:rPr>
        <w:t>конденсатосборников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и других) необходимо предусматривать установку над газопроводом или вблизи от него (на стенах зданий и сооружений или на специальных ориентирных столбиках) табличек-указателей.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sz w:val="28"/>
          <w:szCs w:val="28"/>
        </w:rPr>
      </w:pPr>
      <w:r w:rsidRPr="00A72EFD">
        <w:rPr>
          <w:rFonts w:ascii="Times New Roman" w:hAnsi="Times New Roman" w:cs="Times New Roman"/>
          <w:i/>
          <w:sz w:val="28"/>
          <w:szCs w:val="28"/>
        </w:rPr>
        <w:t>6.8 Защита от коррозии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 xml:space="preserve">6.8.1 При проектировании трасс газопроводов </w:t>
      </w:r>
      <w:r w:rsidR="00E8312E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учитывать коррозионную активность грунтов и наличие блуждающих токов в соответствии с требованиями ГОСТ 9.602</w:t>
      </w:r>
      <w:r w:rsidR="00F444B5"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6.8.2 Для подземных стальных газопроводов, прокладываемых в грунтах с высокой коррозионной активностью или при наличии в них блуждающих электрических токов, требуется предусматривать активную электрохимическую защиту.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При прокладке подземных стальных газопроводов в грунтах со средней и низкой </w:t>
      </w:r>
      <w:proofErr w:type="spellStart"/>
      <w:r w:rsidRPr="00A72EFD">
        <w:rPr>
          <w:rFonts w:ascii="Times New Roman" w:hAnsi="Times New Roman"/>
          <w:sz w:val="28"/>
          <w:szCs w:val="28"/>
        </w:rPr>
        <w:t>коррозийностью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активная электрохимическая защита трубопроводов не требуется. 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Для всех подземных стальных газопроводов необходимо предусматривать изоляционное покрытие «весьма усиленного» типа заводского изготовления, обеспечивающее требуемый уровень защиты, адгезии и </w:t>
      </w:r>
      <w:proofErr w:type="spellStart"/>
      <w:r w:rsidRPr="00A72EFD">
        <w:rPr>
          <w:rFonts w:ascii="Times New Roman" w:hAnsi="Times New Roman"/>
          <w:sz w:val="28"/>
          <w:szCs w:val="28"/>
        </w:rPr>
        <w:t>сплошности</w:t>
      </w:r>
      <w:proofErr w:type="spellEnd"/>
      <w:r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Защита сварных стыков стальных газопроводов подземной прокладки должна предусматриваться </w:t>
      </w:r>
      <w:proofErr w:type="spellStart"/>
      <w:r w:rsidRPr="00A72EFD">
        <w:rPr>
          <w:rFonts w:ascii="Times New Roman" w:hAnsi="Times New Roman"/>
          <w:sz w:val="28"/>
          <w:szCs w:val="28"/>
        </w:rPr>
        <w:t>термоусаживающимися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манжетами. 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Соединительные детали подземного газопровода необходимо изолировать в трассовых условиях антикоррозионным битумно-уретановым покрытием или полимерно-битумной лентой, исходя из возможности технологии монтажа на местности. </w:t>
      </w:r>
    </w:p>
    <w:p w:rsidR="005050A5" w:rsidRPr="00A72EFD" w:rsidRDefault="005050A5" w:rsidP="00F444B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Защиту от коррозии подземных газопроводов необходимо проектировать в соответствии с требованиями ГОСТ 9.602, нормативно-технической документации, утвержденной в установленном порядке, и требованиями настоящего подраздела.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Защита надземных газопроводов от воздействия окружающей среды должна обеспечиваться путем применения лакокрасочных покрытий, обеспечивающих срок службы не менее 5 лет при расчетной температуре наружного воздуха в районе строительства.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Материал для защитных покрытий должен соответствовать требованиям подраздела 13.4 настоящего норматива.</w:t>
      </w:r>
    </w:p>
    <w:p w:rsidR="005050A5" w:rsidRPr="00A72EFD" w:rsidRDefault="00E8312E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6.8.3 При организации активной электрохимической защиты от коррозии н</w:t>
      </w:r>
      <w:r w:rsidR="005050A5" w:rsidRPr="00A72EFD">
        <w:rPr>
          <w:rFonts w:ascii="Times New Roman" w:hAnsi="Times New Roman"/>
          <w:sz w:val="28"/>
          <w:szCs w:val="28"/>
        </w:rPr>
        <w:t>а подземных газопроводах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r w:rsidR="005050A5" w:rsidRPr="00A72EFD">
        <w:rPr>
          <w:rFonts w:ascii="Times New Roman" w:hAnsi="Times New Roman"/>
          <w:sz w:val="28"/>
          <w:szCs w:val="28"/>
        </w:rPr>
        <w:t xml:space="preserve">в пределах населенных пунктов </w:t>
      </w:r>
      <w:r w:rsidRPr="00A72EFD">
        <w:rPr>
          <w:rFonts w:ascii="Times New Roman" w:hAnsi="Times New Roman"/>
          <w:sz w:val="28"/>
          <w:szCs w:val="28"/>
        </w:rPr>
        <w:t>необходимо</w:t>
      </w:r>
      <w:r w:rsidR="005050A5" w:rsidRPr="00A72EFD">
        <w:rPr>
          <w:rFonts w:ascii="Times New Roman" w:hAnsi="Times New Roman"/>
          <w:sz w:val="28"/>
          <w:szCs w:val="28"/>
        </w:rPr>
        <w:t xml:space="preserve"> предусматривать установку контрольно-измерительных пунктов подземного или надземного исполнения с интервалами между ними не б</w:t>
      </w:r>
      <w:r w:rsidR="00F444B5" w:rsidRPr="00A72EFD">
        <w:rPr>
          <w:rFonts w:ascii="Times New Roman" w:hAnsi="Times New Roman"/>
          <w:sz w:val="28"/>
          <w:szCs w:val="28"/>
        </w:rPr>
        <w:t>олее 200,0</w:t>
      </w:r>
      <w:r w:rsidR="005050A5" w:rsidRPr="00A72EFD">
        <w:rPr>
          <w:rFonts w:ascii="Times New Roman" w:hAnsi="Times New Roman"/>
          <w:sz w:val="28"/>
          <w:szCs w:val="28"/>
        </w:rPr>
        <w:t>м, вне территории на</w:t>
      </w:r>
      <w:r w:rsidR="00F444B5" w:rsidRPr="00A72EFD">
        <w:rPr>
          <w:rFonts w:ascii="Times New Roman" w:hAnsi="Times New Roman"/>
          <w:sz w:val="28"/>
          <w:szCs w:val="28"/>
        </w:rPr>
        <w:t>селенных пунктов — не более 500,0</w:t>
      </w:r>
      <w:r w:rsidR="005050A5" w:rsidRPr="00A72EFD">
        <w:rPr>
          <w:rFonts w:ascii="Times New Roman" w:hAnsi="Times New Roman"/>
          <w:sz w:val="28"/>
          <w:szCs w:val="28"/>
        </w:rPr>
        <w:t>м, на пахотных землях - устанавливается проектом.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Необходимость установки контрольно-измерительных пунктов в местах пересечения газопроводов с подземными металлическими коммуникациями решается проектной организацией в зависимости от коррозионных условий.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6.8.4 Для измерения защитных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электропотенциалов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газопроводов допускается использовать отключающие устройства,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конденсатосборники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и другое оборудование и сооружения на газопроводах. 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6.8.5 При электрохимической защите газопроводов необходимо предусматривать вставки электроизолирующие (ВЭИ) или изолирующие фланцевые соединения (ИФС):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входе и выходе газопровода из земли;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входе и выходе из ГРП;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- на вводе газопроводов в здания, где возможен электрический контакт газопровода с землей через металлические конструкции здания и инженерные сети;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вводе газопровода на объект, являющийся источником блуждающих токов;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для секционирования газопроводов;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в местах присоединения газопроводов, обеспеченных системами электрохимической защиты, к газопроводам, не обеспеченных системами электрохимической защиты.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Если сопротивление растеканию контура заземления ГРП или подземных резервуаров СУГ составляет более 50</w:t>
      </w:r>
      <w:r w:rsidR="00F444B5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м, ВЭИ на газопроводах допускается не устанавливать.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Необходимо предусматривать электрическую изоляцию надземных газопроводов от металлических конструкций опор, по которым проложен данный газопровод, электроизолирующими прокладками (ложементами), выполненными из полимерных материалов ГОСТ16338-85Е или других материалов, равноценных по диэлектрическим свойствам.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6.8.6 На подземных газопроводах необходимо предусматривать установку ВЭИ.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На надземных газопроводах ВЭИ и ИФС необходимо размещать на высоте не менее 0,5м и не более 1,8м от уровня земли.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Расстояние от ВЭИ </w:t>
      </w:r>
      <w:r w:rsidR="0073053F" w:rsidRPr="00A72EFD">
        <w:rPr>
          <w:rFonts w:ascii="Times New Roman" w:hAnsi="Times New Roman"/>
          <w:sz w:val="28"/>
          <w:szCs w:val="28"/>
        </w:rPr>
        <w:t xml:space="preserve">и ИФС </w:t>
      </w:r>
      <w:r w:rsidRPr="00A72EFD">
        <w:rPr>
          <w:rFonts w:ascii="Times New Roman" w:hAnsi="Times New Roman"/>
          <w:sz w:val="28"/>
          <w:szCs w:val="28"/>
        </w:rPr>
        <w:t>до дверных и оконных проемов, источников открытого огня, электрооборудования и др. необходимо предусматривать в соответствии с указаниями Приложения П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6.8.7 Для фланцевых соединений газопроводов в колодцах необходимо предусматривать постоянные шунтирующие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электроперемычки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6.8.8 Расстояние от установок электрохимической защиты и от их контактных устройств до резервуаров СУГ 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необходимо принимать не менее 5,0</w:t>
      </w:r>
      <w:r w:rsidRPr="00A72EFD">
        <w:rPr>
          <w:rFonts w:ascii="Times New Roman" w:hAnsi="Times New Roman"/>
          <w:color w:val="000000"/>
          <w:sz w:val="28"/>
          <w:szCs w:val="28"/>
        </w:rPr>
        <w:t>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6.8.9 Протекторы, применяемые для защиты стальных резервуаров СУГ от коррозии, допускается предусматривать в качестве основных заземлителей защиты от прямых ударов молнии. При этом следует учитывать требования РД 34.21.122.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6.8.10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Электроперемычки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между трубопроводами, выполненные из полосовой стали, и стальные футляры (за исключением прокладываемых методом прокола) должны иметь изоляционное покрытие весьма усиленного типа.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6.8.11 Надземные газопроводы необходимо защищать от атмосферной коррозии покрытием, состоящим из двух слоев грунтовки и двух слоев краски, лака или эмали, предназначенных для наружных работ при расчетной температуре наружного воздуха в районе строительства и обеспечивающих срок службы газопроводов не менее 5 лет.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6.8.12 Решения по электрохимической защите </w:t>
      </w:r>
      <w:r w:rsidR="000C3441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приниматься с учетом обеспечения срока эксплуатации газопроводов не менее 30 лет.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6.8.13 При разработке раздела ПОС рекомендуется предусматривать одновременное строительство подземных газопроводов и средств электрохимической защиты этих трубопроводов, а также предусматривать включение в работу средства электрохимической защиты трубопроводов в течение периода не более 3-х месяцев после укладки и засыпки трубопровода. В случае невозможности ввода в эксплуатацию в указанные сроки средств постоянной </w:t>
      </w:r>
      <w:r w:rsidRPr="00A72EFD">
        <w:rPr>
          <w:rFonts w:ascii="Times New Roman" w:hAnsi="Times New Roman"/>
          <w:sz w:val="28"/>
          <w:szCs w:val="28"/>
        </w:rPr>
        <w:lastRenderedPageBreak/>
        <w:t xml:space="preserve">электрохимической защиты должна предусматриваться временная система ЭХЗ. Временную защиту трубопровода на период строительства </w:t>
      </w:r>
      <w:r w:rsidR="000C3441" w:rsidRPr="00A72EFD">
        <w:rPr>
          <w:rFonts w:ascii="Times New Roman" w:hAnsi="Times New Roman"/>
          <w:sz w:val="28"/>
          <w:szCs w:val="28"/>
        </w:rPr>
        <w:t>рекомендуется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протекторными установками. Протекторы устанавливаются на глубине ниже глубины сезонного промерзания грунта на расстоянии 3,0-5,0м от боковой образующей трубопровода. Расстояние между пунктами установок време</w:t>
      </w:r>
      <w:r w:rsidR="00F444B5" w:rsidRPr="00A72EFD">
        <w:rPr>
          <w:rFonts w:ascii="Times New Roman" w:hAnsi="Times New Roman"/>
          <w:sz w:val="28"/>
          <w:szCs w:val="28"/>
        </w:rPr>
        <w:t xml:space="preserve">нной защиты </w:t>
      </w:r>
      <w:r w:rsidR="000C3441" w:rsidRPr="00A72EFD">
        <w:rPr>
          <w:rFonts w:ascii="Times New Roman" w:hAnsi="Times New Roman"/>
          <w:sz w:val="28"/>
          <w:szCs w:val="28"/>
        </w:rPr>
        <w:t xml:space="preserve">рекомендуется </w:t>
      </w:r>
      <w:r w:rsidR="00F444B5" w:rsidRPr="00A72EFD">
        <w:rPr>
          <w:rFonts w:ascii="Times New Roman" w:hAnsi="Times New Roman"/>
          <w:sz w:val="28"/>
          <w:szCs w:val="28"/>
        </w:rPr>
        <w:t>предусматривать 1</w:t>
      </w:r>
      <w:r w:rsidR="00437651" w:rsidRPr="00A72EFD">
        <w:rPr>
          <w:rFonts w:ascii="Times New Roman" w:hAnsi="Times New Roman"/>
          <w:sz w:val="28"/>
          <w:szCs w:val="28"/>
        </w:rPr>
        <w:t>,0</w:t>
      </w:r>
      <w:r w:rsidR="00F444B5" w:rsidRPr="00A72EFD">
        <w:rPr>
          <w:rFonts w:ascii="Times New Roman" w:hAnsi="Times New Roman"/>
          <w:sz w:val="28"/>
          <w:szCs w:val="28"/>
        </w:rPr>
        <w:t>-3</w:t>
      </w:r>
      <w:r w:rsidR="00437651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км.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sz w:val="28"/>
          <w:szCs w:val="28"/>
        </w:rPr>
        <w:t>6.9 Газопроводы из полиэтиленовых труб</w:t>
      </w:r>
    </w:p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Pr="00A72EFD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6.9.1 </w:t>
      </w:r>
      <w:proofErr w:type="gramStart"/>
      <w:r w:rsidRPr="00A72EF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72EFD">
        <w:rPr>
          <w:rFonts w:ascii="Times New Roman" w:hAnsi="Times New Roman" w:cs="Times New Roman"/>
          <w:sz w:val="28"/>
          <w:szCs w:val="28"/>
        </w:rPr>
        <w:t xml:space="preserve"> настоящем подразделе приведены дополнительные требования, которые необходимо учитывать при проектировании новых и реконструкции действующих подземных газопроводов из полиэтиленовых труб (в дальнейшем тексте подраздела - "газопроводы").</w:t>
      </w:r>
    </w:p>
    <w:p w:rsidR="005050A5" w:rsidRPr="00A72EFD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Требования настоящего подраздела должны выполняться также при реконструкции металлических ветхих (изношенных) подземных газопроводов, выполняемой методом протяжки в них полиэтиленовых труб (плетью).</w:t>
      </w:r>
    </w:p>
    <w:p w:rsidR="005050A5" w:rsidRPr="00A72EFD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6.9.2 Область применения полиэтиленовых труб для строительства газопроводов в зависимости от давления и состава газа необходимо принимать в соответствии с таблицей 7 и с учетом требований, приведенных в пп.6.9.3 –6.9.4.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7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1376"/>
        <w:gridCol w:w="4099"/>
        <w:gridCol w:w="4328"/>
      </w:tblGrid>
      <w:tr w:rsidR="005050A5" w:rsidRPr="00A72EFD" w:rsidTr="005F719D">
        <w:tc>
          <w:tcPr>
            <w:tcW w:w="1376" w:type="dxa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>Давление газа, Мпа (кгс/см</w:t>
            </w:r>
            <w:r w:rsidRPr="00A72EFD">
              <w:rPr>
                <w:vertAlign w:val="superscript"/>
              </w:rPr>
              <w:t>2</w:t>
            </w:r>
            <w:r w:rsidRPr="00A72EFD">
              <w:t xml:space="preserve">), не более </w:t>
            </w:r>
          </w:p>
        </w:tc>
        <w:tc>
          <w:tcPr>
            <w:tcW w:w="0" w:type="auto"/>
          </w:tcPr>
          <w:p w:rsidR="005050A5" w:rsidRPr="00A72EFD" w:rsidRDefault="005050A5" w:rsidP="00414626">
            <w:pPr>
              <w:pStyle w:val="Default"/>
              <w:jc w:val="center"/>
            </w:pPr>
            <w:r w:rsidRPr="00A72EFD">
              <w:t>Область применений полиэтиленовых труб</w:t>
            </w:r>
          </w:p>
        </w:tc>
        <w:tc>
          <w:tcPr>
            <w:tcW w:w="0" w:type="auto"/>
          </w:tcPr>
          <w:p w:rsidR="005050A5" w:rsidRPr="00A72EFD" w:rsidRDefault="005050A5" w:rsidP="00414626">
            <w:pPr>
              <w:pStyle w:val="Default"/>
              <w:jc w:val="center"/>
            </w:pPr>
            <w:r w:rsidRPr="00A72EFD">
              <w:t>Газы, допускаемые для транспортирования</w:t>
            </w:r>
          </w:p>
        </w:tc>
      </w:tr>
      <w:tr w:rsidR="005050A5" w:rsidRPr="00A72EFD" w:rsidTr="005F719D">
        <w:tc>
          <w:tcPr>
            <w:tcW w:w="1376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0,3 (3)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Подземные газопроводы на территории населенных пунктов, в том числе для реконструкции подземных стальных газопроводов</w:t>
            </w:r>
          </w:p>
        </w:tc>
        <w:tc>
          <w:tcPr>
            <w:tcW w:w="0" w:type="auto"/>
            <w:vMerge w:val="restart"/>
            <w:vAlign w:val="center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Природные газы по ГОСТ 5542, а также газо-воздушные смеси, не содержащие ароматических и хлорированных углеводородов </w:t>
            </w:r>
          </w:p>
        </w:tc>
      </w:tr>
      <w:tr w:rsidR="005050A5" w:rsidRPr="00A72EFD" w:rsidTr="005F719D">
        <w:tc>
          <w:tcPr>
            <w:tcW w:w="137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0,6 (6)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Межпоселковые газопроводы</w:t>
            </w: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pStyle w:val="Default"/>
              <w:jc w:val="both"/>
              <w:rPr>
                <w:sz w:val="26"/>
                <w:szCs w:val="26"/>
              </w:rPr>
            </w:pPr>
          </w:p>
        </w:tc>
      </w:tr>
    </w:tbl>
    <w:p w:rsidR="005050A5" w:rsidRPr="00A72EFD" w:rsidRDefault="005050A5" w:rsidP="005050A5">
      <w:pPr>
        <w:pStyle w:val="a3"/>
        <w:spacing w:after="0"/>
        <w:ind w:left="-284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6.9.3 Газопроводы из полиэтиленовых труб должны предусматриваться из труб в бухтах, катушках или на барабанах (длинномерные трубы) или </w:t>
      </w:r>
      <w:r w:rsidRPr="00A72EFD">
        <w:rPr>
          <w:rFonts w:ascii="Times New Roman" w:hAnsi="Times New Roman"/>
          <w:color w:val="000000" w:themeColor="text1"/>
          <w:sz w:val="28"/>
          <w:szCs w:val="28"/>
        </w:rPr>
        <w:t>труб мерной длины, соединяемых муфтами с закладными нагревателями</w:t>
      </w:r>
      <w:r w:rsidR="00437651"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 или стыковой сваркой со 100%</w:t>
      </w:r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 проверкой всех соединений физическими методами контроля</w:t>
      </w:r>
      <w:r w:rsidRPr="00A72EFD">
        <w:rPr>
          <w:rFonts w:ascii="Times New Roman" w:hAnsi="Times New Roman"/>
          <w:i/>
          <w:color w:val="000000" w:themeColor="text1"/>
          <w:sz w:val="28"/>
          <w:szCs w:val="28"/>
        </w:rPr>
        <w:t>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При этом, полиэтиленовые трубы, соединяемые стык в стык, должны </w:t>
      </w:r>
      <w:r w:rsidR="00F444B5" w:rsidRPr="00A72EFD">
        <w:rPr>
          <w:rFonts w:ascii="Times New Roman" w:hAnsi="Times New Roman"/>
          <w:sz w:val="28"/>
          <w:szCs w:val="28"/>
        </w:rPr>
        <w:t>иметь толщину стенок не менее 5</w:t>
      </w:r>
      <w:r w:rsidRPr="00A72EFD">
        <w:rPr>
          <w:rFonts w:ascii="Times New Roman" w:hAnsi="Times New Roman"/>
          <w:sz w:val="28"/>
          <w:szCs w:val="28"/>
        </w:rPr>
        <w:t xml:space="preserve">мм и приниматься из полиэтилена марки не ниже ПЭ100.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Не допускается сварка стык в стык трубопроводов и соединительных деталей с различной толщиной стенки.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6.9.4 Полиэтиленовые трубы, применяемые для строительства газопроводов, должны иметь коэффициент запаса прочности по ГОСТ Р 50838.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Для полиэтиленовых газопроводов низкого давления необходимо применять трубы и соединительные детали с SDR не более SDR 11 из ПЭ 100 или из ПЭ 100/ПЭ 100-RC с коэффициентом запаса прочности не менее 3,2 для газопроводов, прокладываемых на территориях населенных пунктов, и не менее 2,0 - для межпоселковых газопроводов.</w:t>
      </w:r>
    </w:p>
    <w:p w:rsidR="005050A5" w:rsidRPr="00A72EFD" w:rsidRDefault="00F444B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При давлении газа до 0,3</w:t>
      </w:r>
      <w:r w:rsidR="005050A5" w:rsidRPr="00A72EFD">
        <w:rPr>
          <w:rFonts w:ascii="Times New Roman" w:hAnsi="Times New Roman"/>
          <w:sz w:val="28"/>
          <w:szCs w:val="28"/>
        </w:rPr>
        <w:t>М</w:t>
      </w:r>
      <w:r w:rsidRPr="00A72EFD">
        <w:rPr>
          <w:rFonts w:ascii="Times New Roman" w:hAnsi="Times New Roman"/>
          <w:sz w:val="28"/>
          <w:szCs w:val="28"/>
        </w:rPr>
        <w:t>Па включительно и диаметрах 225</w:t>
      </w:r>
      <w:r w:rsidR="005050A5" w:rsidRPr="00A72EFD">
        <w:rPr>
          <w:rFonts w:ascii="Times New Roman" w:hAnsi="Times New Roman"/>
          <w:sz w:val="28"/>
          <w:szCs w:val="28"/>
        </w:rPr>
        <w:t xml:space="preserve">мм и менее </w:t>
      </w:r>
      <w:r w:rsidR="000C3441" w:rsidRPr="00A72EFD">
        <w:rPr>
          <w:rFonts w:ascii="Times New Roman" w:hAnsi="Times New Roman"/>
          <w:sz w:val="28"/>
          <w:szCs w:val="28"/>
        </w:rPr>
        <w:t>необходимо</w:t>
      </w:r>
      <w:r w:rsidR="005050A5" w:rsidRPr="00A72EFD">
        <w:rPr>
          <w:rFonts w:ascii="Times New Roman" w:hAnsi="Times New Roman"/>
          <w:sz w:val="28"/>
          <w:szCs w:val="28"/>
        </w:rPr>
        <w:t xml:space="preserve"> применять полиэтиленовые трубы и соединительные детали из ПЭ 80, ПЭ 100 или ПЭ 100/ПЭ 100-RC с SDR не боле</w:t>
      </w:r>
      <w:r w:rsidR="00437651" w:rsidRPr="00A72EFD">
        <w:rPr>
          <w:rFonts w:ascii="Times New Roman" w:hAnsi="Times New Roman"/>
          <w:sz w:val="28"/>
          <w:szCs w:val="28"/>
        </w:rPr>
        <w:t>е 11, а при диаметрах свыше 225</w:t>
      </w:r>
      <w:r w:rsidR="005050A5" w:rsidRPr="00A72EFD">
        <w:rPr>
          <w:rFonts w:ascii="Times New Roman" w:hAnsi="Times New Roman"/>
          <w:sz w:val="28"/>
          <w:szCs w:val="28"/>
        </w:rPr>
        <w:t>мм - с SDR не более 17,6.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6.9.5 Не допускается прокладка газопроводов из полиэтиленовых труб: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-в районах с расчетной температурой</w:t>
      </w:r>
      <w:r w:rsidR="00F444B5" w:rsidRPr="00A72EFD">
        <w:rPr>
          <w:rFonts w:ascii="Times New Roman" w:hAnsi="Times New Roman"/>
          <w:sz w:val="28"/>
          <w:szCs w:val="28"/>
        </w:rPr>
        <w:t xml:space="preserve"> наружного воздуха ниже -45</w:t>
      </w:r>
      <w:r w:rsidR="00F444B5" w:rsidRPr="00A72EFD">
        <w:rPr>
          <w:rFonts w:ascii="Times New Roman" w:hAnsi="Times New Roman" w:cs="Times New Roman"/>
          <w:sz w:val="28"/>
          <w:szCs w:val="28"/>
        </w:rPr>
        <w:t>°</w:t>
      </w:r>
      <w:r w:rsidRPr="00A72EFD">
        <w:rPr>
          <w:rFonts w:ascii="Times New Roman" w:hAnsi="Times New Roman"/>
          <w:sz w:val="28"/>
          <w:szCs w:val="28"/>
        </w:rPr>
        <w:t>С;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на подрабатываемых и </w:t>
      </w:r>
      <w:proofErr w:type="spellStart"/>
      <w:r w:rsidRPr="00A72EFD">
        <w:rPr>
          <w:rFonts w:ascii="Times New Roman" w:hAnsi="Times New Roman"/>
          <w:sz w:val="28"/>
          <w:szCs w:val="28"/>
        </w:rPr>
        <w:t>закарстованных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площадках;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в грунтах II типа </w:t>
      </w:r>
      <w:proofErr w:type="spellStart"/>
      <w:r w:rsidRPr="00A72EFD">
        <w:rPr>
          <w:rFonts w:ascii="Times New Roman" w:hAnsi="Times New Roman"/>
          <w:sz w:val="28"/>
          <w:szCs w:val="28"/>
        </w:rPr>
        <w:t>просадочности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на территории населенных пунктов;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A72EFD">
        <w:rPr>
          <w:rFonts w:ascii="Times New Roman" w:hAnsi="Times New Roman"/>
          <w:sz w:val="28"/>
          <w:szCs w:val="28"/>
        </w:rPr>
        <w:t>надземно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A72EFD">
        <w:rPr>
          <w:rFonts w:ascii="Times New Roman" w:hAnsi="Times New Roman"/>
          <w:sz w:val="28"/>
          <w:szCs w:val="28"/>
        </w:rPr>
        <w:t>наземно</w:t>
      </w:r>
      <w:proofErr w:type="spellEnd"/>
      <w:r w:rsidRPr="00A72EFD">
        <w:rPr>
          <w:rFonts w:ascii="Times New Roman" w:hAnsi="Times New Roman"/>
          <w:sz w:val="28"/>
          <w:szCs w:val="28"/>
        </w:rPr>
        <w:t>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 участках вновь проектируемых переходов через искусственные и естественные преграды, указанных в   пп.6.9.12 - 6.9.13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6.9.6 Полиэтиленовые газопроводы в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сильнопучинистых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грунтах должны укладываться ниже зоны сезонного промерзания.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6.9.7 Гидравлический расчет газопроводов </w:t>
      </w:r>
      <w:r w:rsidR="000C3441" w:rsidRPr="00A72EFD">
        <w:rPr>
          <w:rFonts w:ascii="Times New Roman" w:hAnsi="Times New Roman"/>
          <w:color w:val="000000"/>
          <w:sz w:val="28"/>
          <w:szCs w:val="28"/>
        </w:rPr>
        <w:t>допускается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0C3441" w:rsidRPr="00A72EFD">
        <w:rPr>
          <w:rFonts w:ascii="Times New Roman" w:hAnsi="Times New Roman"/>
          <w:color w:val="000000"/>
          <w:sz w:val="28"/>
          <w:szCs w:val="28"/>
        </w:rPr>
        <w:t>производить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согласно справочному приложению Д.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6.9.8 При реконструкции металлического газопровода низкого давления в нем могут быть протянуты полиэтиленовые трубы как для газопровода низкого давления, так и среднего в соответствии с расчетом. 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6.9.9 Минимальные расстояния по горизонтали и вертикали в свету от полиэтиленовых газопроводов всех давлений до зданий, сооружений, инженерных коммуникаций (кроме тепловых сетей), а также искусственных и естественных преград необходимо принимать как для стальных газопроводов с учетом требований Приложения П настоящего норматива.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На отдельных участках в стесненных услови</w:t>
      </w:r>
      <w:r w:rsidR="00F444B5" w:rsidRPr="00A72EFD">
        <w:rPr>
          <w:rFonts w:ascii="Times New Roman" w:hAnsi="Times New Roman"/>
          <w:sz w:val="28"/>
          <w:szCs w:val="28"/>
        </w:rPr>
        <w:t>ях допускается уменьшение до 50</w:t>
      </w:r>
      <w:r w:rsidRPr="00A72EFD">
        <w:rPr>
          <w:rFonts w:ascii="Times New Roman" w:hAnsi="Times New Roman"/>
          <w:sz w:val="28"/>
          <w:szCs w:val="28"/>
        </w:rPr>
        <w:t>% расстояний, указанных в Приложении П, при условии, что на участках сближения и</w:t>
      </w:r>
      <w:r w:rsidR="00F444B5" w:rsidRPr="00A72EFD">
        <w:rPr>
          <w:rFonts w:ascii="Times New Roman" w:hAnsi="Times New Roman"/>
          <w:sz w:val="28"/>
          <w:szCs w:val="28"/>
        </w:rPr>
        <w:t xml:space="preserve"> по 5,0м (для низкого давления 2,0</w:t>
      </w:r>
      <w:r w:rsidRPr="00A72EFD">
        <w:rPr>
          <w:rFonts w:ascii="Times New Roman" w:hAnsi="Times New Roman"/>
          <w:sz w:val="28"/>
          <w:szCs w:val="28"/>
        </w:rPr>
        <w:t>м) в каждую сторону от них будет выполнено одно из следующих требований: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применение длинномерных труб без соединений;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использование труб мерной длины, соединенных муфтами с закладными нагревателями;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прокладка труб мерной длины в стальном футляре;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замена на стальные трубы при условии соблюдения требований п.6.2.1.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Участки открытой прокладки полиэтиленовых труб (вне стальных) в местах приближения должны быть защищены от механических повреждений (металлические футляры, сетки, железобетонные плиты и пр.).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Минимальные расстояния от зданий и сооружений до реконструируемого стального газопровода низкого давления при протяжке в нем полиэтиленового газопр</w:t>
      </w:r>
      <w:r w:rsidR="00F444B5" w:rsidRPr="00A72EFD">
        <w:rPr>
          <w:sz w:val="28"/>
          <w:szCs w:val="28"/>
        </w:rPr>
        <w:t>овода среднего давления (до 0,3</w:t>
      </w:r>
      <w:r w:rsidRPr="00A72EFD">
        <w:rPr>
          <w:sz w:val="28"/>
          <w:szCs w:val="28"/>
        </w:rPr>
        <w:t>МПа) допускается принимать по нормам для стальных газопроводов низкого давления с учетом требований п.6.2.1 и Приложения П настоящего норматива при условии, что сварные и другие соединения полиэтиленового газопровода и его открытые участки распо</w:t>
      </w:r>
      <w:r w:rsidR="00F444B5" w:rsidRPr="00A72EFD">
        <w:rPr>
          <w:sz w:val="28"/>
          <w:szCs w:val="28"/>
        </w:rPr>
        <w:t>ложены на расстоянии не менее 5,0</w:t>
      </w:r>
      <w:r w:rsidRPr="00A72EFD">
        <w:rPr>
          <w:sz w:val="28"/>
          <w:szCs w:val="28"/>
        </w:rPr>
        <w:t xml:space="preserve">м от зданий и сооружений.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6.9.10 Минимальное расстояние по вертикали в свету между полиэтиленовыми газопроводами и тепловыми сетями должно определяться из условия исключения возможности нагрева полиэтиленовых труб выше температуры, установленной для принятой марки полиэтилена.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6.9.11 Глубину прокладки полиэтиленового газопровода до верха трубы необходи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мо предусматривать не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>м, а для районов с расчетной температурой наружного воздух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а ниже минус 40°С (до минус 45</w:t>
      </w:r>
      <w:r w:rsidRPr="00A72EFD">
        <w:rPr>
          <w:rFonts w:ascii="Times New Roman" w:hAnsi="Times New Roman"/>
          <w:color w:val="000000"/>
          <w:sz w:val="28"/>
          <w:szCs w:val="28"/>
        </w:rPr>
        <w:t>°С) — 1,4м. Глубина заложения металлических газопроводов, в которых предусматривается протяжка полиэтиленовых труб, должна соответствовать требованиям п.6.2.4.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6.9.12 Для газопроводов, прокладываемых на местности с уклоном 1:5 и более, необходимо предусматривать мероприятия по предотвращению размыва траншеи. Прокладка газопроводов с уклоном 1:2 и более не допускается.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6.9.13 Переходы газопроводов через железные дороги общей сети и автомобильные дороги I-II категории, под скоростными дорогами, магистральными улицами и дорогами общегородского значения, а также через в</w:t>
      </w:r>
      <w:r w:rsidR="00F444B5" w:rsidRPr="00A72EFD">
        <w:rPr>
          <w:rFonts w:ascii="Times New Roman" w:hAnsi="Times New Roman"/>
          <w:color w:val="000000"/>
          <w:sz w:val="28"/>
          <w:szCs w:val="28"/>
        </w:rPr>
        <w:t>одные преграды шириной более 25,0</w:t>
      </w:r>
      <w:r w:rsidRPr="00A72EFD">
        <w:rPr>
          <w:rFonts w:ascii="Times New Roman" w:hAnsi="Times New Roman"/>
          <w:color w:val="000000"/>
          <w:sz w:val="28"/>
          <w:szCs w:val="28"/>
        </w:rPr>
        <w:t>м при меженном горизонте</w:t>
      </w: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 выполнять из стальных труб. При реконструкции стальных газопроводов допускается на указанных участках, за исключением переходов через железные дороги общей сети и переходов, для которых нормами не предусматривается устройство футляров, протяжка в них полиэтиленовых труб.</w:t>
      </w:r>
    </w:p>
    <w:p w:rsidR="005050A5" w:rsidRPr="00A72EF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6.9.14 Переходы газопроводов через подъездные железные дороги промышленных предприятий, автомобильные дороги всех категорий (за исключением оговоренных в п.6.9.13), под магистральными улицами и дорогами районного, местного и грузового значения в черте поселения, а также пересечения с коллекторами, тоннелями и каналами, и места прохода газопроводов через стенки колодцев должны предусматриваться в металлических футлярах. При протяжке на указанных участках полиэтиленовых труб установка дополнительных футляров не требуется. </w:t>
      </w:r>
    </w:p>
    <w:p w:rsidR="005050A5" w:rsidRPr="00A72EFD" w:rsidRDefault="005050A5" w:rsidP="00F444B5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Допускается предусматривать на переходах через автомобильные дороги I и II категорий и дороги другого назначения, перечисленные в п.6.9.13 полиэтиленовые трубы в стальных футлярах при условии применения длинномерных труб из полиэтилена средней плотности без сварных и других соединений на участках перехода.</w:t>
      </w:r>
    </w:p>
    <w:p w:rsidR="005050A5" w:rsidRPr="00A72EFD" w:rsidRDefault="005050A5" w:rsidP="00F444B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6.9.15 Прокладку полиэтиленового газопровода в футляре необходимо выполнять в </w:t>
      </w:r>
      <w:r w:rsidR="00437651" w:rsidRPr="00A72EFD">
        <w:rPr>
          <w:rFonts w:ascii="Times New Roman" w:hAnsi="Times New Roman"/>
          <w:sz w:val="28"/>
          <w:szCs w:val="28"/>
        </w:rPr>
        <w:t>соответствии с требованиями пп.</w:t>
      </w:r>
      <w:r w:rsidRPr="00A72EFD">
        <w:rPr>
          <w:rFonts w:ascii="Times New Roman" w:hAnsi="Times New Roman"/>
          <w:sz w:val="28"/>
          <w:szCs w:val="28"/>
        </w:rPr>
        <w:t>6.2.3, 6.5.2 - 6.5.4, 6.7.2 настоящего норматива, как для стальных газопроводов. При этом глубина заложения полиэтиленового газопровода должна во всех случаях</w:t>
      </w:r>
      <w:r w:rsidR="00F444B5" w:rsidRPr="00A72EFD">
        <w:rPr>
          <w:rFonts w:ascii="Times New Roman" w:hAnsi="Times New Roman"/>
          <w:sz w:val="28"/>
          <w:szCs w:val="28"/>
        </w:rPr>
        <w:t xml:space="preserve"> предусматриваться не менее 1,0</w:t>
      </w:r>
      <w:r w:rsidRPr="00A72EFD">
        <w:rPr>
          <w:rFonts w:ascii="Times New Roman" w:hAnsi="Times New Roman"/>
          <w:sz w:val="28"/>
          <w:szCs w:val="28"/>
        </w:rPr>
        <w:t>м, а при прокладке его в районе с расчетной температурой от минус 40</w:t>
      </w:r>
      <w:r w:rsidR="00F444B5" w:rsidRPr="00A72EFD">
        <w:rPr>
          <w:rFonts w:ascii="Times New Roman" w:hAnsi="Times New Roman"/>
          <w:sz w:val="28"/>
          <w:szCs w:val="28"/>
        </w:rPr>
        <w:t>°С до минус 45°С - не менее 1,4</w:t>
      </w:r>
      <w:r w:rsidRPr="00A72EFD">
        <w:rPr>
          <w:rFonts w:ascii="Times New Roman" w:hAnsi="Times New Roman"/>
          <w:sz w:val="28"/>
          <w:szCs w:val="28"/>
        </w:rPr>
        <w:t>м от верха трубы.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6.9.16 На участках прокладки полиэт</w:t>
      </w:r>
      <w:r w:rsidR="00C0288E" w:rsidRPr="00A72EFD">
        <w:rPr>
          <w:rFonts w:ascii="Times New Roman" w:hAnsi="Times New Roman"/>
          <w:sz w:val="28"/>
          <w:szCs w:val="28"/>
        </w:rPr>
        <w:t>иленовых труб в футлярах и по 5,0</w:t>
      </w:r>
      <w:r w:rsidRPr="00A72EFD">
        <w:rPr>
          <w:rFonts w:ascii="Times New Roman" w:hAnsi="Times New Roman"/>
          <w:sz w:val="28"/>
          <w:szCs w:val="28"/>
        </w:rPr>
        <w:t xml:space="preserve">м в обе стороны от концов футляра, а также на участках прохождения их в ветхих стальных газопроводах, полиэтиленовые газопроводы не должны иметь сварных и других соединений.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невозможности выполнения требования по протяжке цельнотянутой трубы соединение труб (плетей) должно выполняться муфтами с закладными нагревателями или св</w:t>
      </w:r>
      <w:r w:rsidR="00C0288E" w:rsidRPr="00A72EFD">
        <w:rPr>
          <w:rFonts w:ascii="Times New Roman" w:hAnsi="Times New Roman"/>
          <w:sz w:val="28"/>
          <w:szCs w:val="28"/>
        </w:rPr>
        <w:t>аркой встык при обеспечении 100</w:t>
      </w:r>
      <w:r w:rsidRPr="00A72EFD">
        <w:rPr>
          <w:rFonts w:ascii="Times New Roman" w:hAnsi="Times New Roman"/>
          <w:sz w:val="28"/>
          <w:szCs w:val="28"/>
        </w:rPr>
        <w:t>% проверки сварных соединений физическими методами контроля.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6.9.17 Не допускается прокладка в межтрубном пространстве полиэтиленовой и стальной трубы эксплуатационного кабеля связи, телемеханики, телефона и дренажного кабеля электрозащиты. Указанные коммуникации могут быть </w:t>
      </w: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оставлены в межтрубном пространстве реконструируемого стального газопровода и его футляра.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6.9.18 Необходимость устройства футляров и их конструкция на газопроводах при пересечении ими подземных инженерных коммуникаций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бесканальной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прокладки 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бескатегорийных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грунтовых дорог, в том числе на территории сельских поселений, решается проектной организацией. При этом допускается предусматривать футляры из асбоцементных или полиэтиленовых труб, а глубина прокладки под д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орогою должна быть не менее 1,5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6.9.19 Арматуру и оборудование на полиэтиленовых газопроводах необходимо предусматривать как для стальных газопроводов. Допускается установка полиэтиленовых кранов в грунте (без колодца) при условии размещения их в футляре или другой защитной конструкции с устройством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ковера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6.9.20 Вводы к зданиям должны выполняться из стальных труб. Расстояние от фундамента здания до полиэтиленового газоп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ровода должно быть не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>м для газ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опровода низкого давления и 2,0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- среднего давления. 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6.9.21 Допускается предусматривать прокладку в одной траншее двух полиэтиленовых газопроводов и более, а также полиэтиленового и стального газопроводов. Расстояние между газопроводами в свету </w:t>
      </w:r>
      <w:r w:rsidR="007336D2" w:rsidRPr="00A72EFD">
        <w:rPr>
          <w:rFonts w:ascii="Times New Roman" w:hAnsi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принимать из условий возможности производства работ по монтажу и ремонту газопроводов, но не менее 0,4м.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6.9.22 Полиэтиленовые трубы необходимо соединять между собой на сварных установках сваркой встык или муфтами с закладными нагревателями - при толщине стенок труб менее 5мм.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Соединение полиэтиленовы</w:t>
      </w:r>
      <w:r w:rsidR="00C0288E" w:rsidRPr="00A72EFD">
        <w:rPr>
          <w:rFonts w:ascii="Times New Roman" w:hAnsi="Times New Roman"/>
          <w:sz w:val="28"/>
          <w:szCs w:val="28"/>
        </w:rPr>
        <w:t>х газопроводов давлением до 0,6</w:t>
      </w:r>
      <w:r w:rsidRPr="00A72EFD">
        <w:rPr>
          <w:rFonts w:ascii="Times New Roman" w:hAnsi="Times New Roman"/>
          <w:sz w:val="28"/>
          <w:szCs w:val="28"/>
        </w:rPr>
        <w:t xml:space="preserve">МПа со стальными участками </w:t>
      </w:r>
      <w:r w:rsidR="009415C1" w:rsidRPr="00A72EFD">
        <w:rPr>
          <w:rFonts w:ascii="Times New Roman" w:hAnsi="Times New Roman"/>
          <w:sz w:val="28"/>
          <w:szCs w:val="28"/>
        </w:rPr>
        <w:t>допускается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как разъемными (фланцевыми), так и неразъемными (раструбными обычного или </w:t>
      </w:r>
      <w:proofErr w:type="spellStart"/>
      <w:r w:rsidRPr="00A72EFD">
        <w:rPr>
          <w:rFonts w:ascii="Times New Roman" w:hAnsi="Times New Roman"/>
          <w:sz w:val="28"/>
          <w:szCs w:val="28"/>
        </w:rPr>
        <w:t>нахлесточными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усиленного типов). Разъемные соединения необходимо размещать в колодцах, неразъемные соединения - в грунте или колодцах.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Неразъемные соединения обычного типа </w:t>
      </w:r>
      <w:r w:rsidR="009415C1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на газопроводах</w:t>
      </w:r>
      <w:r w:rsidR="00C0288E" w:rsidRPr="00A72EFD">
        <w:rPr>
          <w:rFonts w:ascii="Times New Roman" w:hAnsi="Times New Roman"/>
          <w:sz w:val="28"/>
          <w:szCs w:val="28"/>
        </w:rPr>
        <w:t xml:space="preserve"> давлением не выше 0,3</w:t>
      </w:r>
      <w:r w:rsidRPr="00A72EFD">
        <w:rPr>
          <w:rFonts w:ascii="Times New Roman" w:hAnsi="Times New Roman"/>
          <w:sz w:val="28"/>
          <w:szCs w:val="28"/>
        </w:rPr>
        <w:t>МПа.</w:t>
      </w:r>
    </w:p>
    <w:p w:rsidR="009415C1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Для присоединения полиэтиленового трубопровода к стальному трубопроводу или арматуре рекомендуется использовать неразъемные соединения «полиэтилен-сталь».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Не допускается располагать полиэтиленовую часть соединения «полиэтилен–сталь» выше уровня земли на вертикальном участке газопровода.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6.9.23 Присоединение ответвлений к полиэтиленовому газопроводу необходимо предусматривать с помощью соединительных деталей из полиэтилена или стальными вставками. Длина стальных вставок должна быт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ь не менее 0,8</w:t>
      </w:r>
      <w:r w:rsidRPr="00A72EFD">
        <w:rPr>
          <w:rFonts w:ascii="Times New Roman" w:hAnsi="Times New Roman"/>
          <w:color w:val="000000"/>
          <w:sz w:val="28"/>
          <w:szCs w:val="28"/>
        </w:rPr>
        <w:t>м.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6.9.24 Переходы полиэтиленовых труб с одного диаметра на другой, а также повороты газопроводов необходимо выполнять с помощью соединительных деталей из равнопрочного полиэтилена с толщиной стенки, соответствующей основному газопроводу. 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отсутствии полиэтиленовых отводов повороты газопровода ср</w:t>
      </w:r>
      <w:r w:rsidR="00C0288E" w:rsidRPr="00A72EFD">
        <w:rPr>
          <w:rFonts w:ascii="Times New Roman" w:hAnsi="Times New Roman"/>
          <w:sz w:val="28"/>
          <w:szCs w:val="28"/>
        </w:rPr>
        <w:t>еднего давления для диаметра 63</w:t>
      </w:r>
      <w:r w:rsidRPr="00A72EFD">
        <w:rPr>
          <w:rFonts w:ascii="Times New Roman" w:hAnsi="Times New Roman"/>
          <w:sz w:val="28"/>
          <w:szCs w:val="28"/>
        </w:rPr>
        <w:t>мм и менее, независимо от места прокладки, допускается выполнять упругим изгибом с радиусом не менее 25Дн (наружных диаметров) трубы.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>Для газопроводов низкого давле</w:t>
      </w:r>
      <w:r w:rsidR="00C0288E" w:rsidRPr="00A72EFD">
        <w:rPr>
          <w:sz w:val="28"/>
          <w:szCs w:val="28"/>
        </w:rPr>
        <w:t>ния диаметром до 63</w:t>
      </w:r>
      <w:r w:rsidRPr="00A72EFD">
        <w:rPr>
          <w:sz w:val="28"/>
          <w:szCs w:val="28"/>
        </w:rPr>
        <w:t xml:space="preserve">мм включительно допускается предусматривать повороты полиэтиленовых труб с радиусом не менее 3Дн, выполняемые путем изгиба труб в горячем состоянии по технологии, в соответствии с проектом производства работ.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6.9.25 Контрольные трубки на полиэтиленовых газопроводах необходимо предусматривать на одном конце металлических футляров при пересечении газопроводом железных дорог, трамвайных путей, автомобильных дорог, каналов, коллекторов и тоннелей, а также на вертикальных подземных участках в местах выхода полиэтиленовых труб из земли при применении разъемных соединений в футляре, в местах </w:t>
      </w:r>
      <w:proofErr w:type="spellStart"/>
      <w:r w:rsidRPr="00A72EFD">
        <w:rPr>
          <w:rFonts w:ascii="Times New Roman" w:hAnsi="Times New Roman"/>
          <w:sz w:val="28"/>
          <w:szCs w:val="28"/>
        </w:rPr>
        <w:t>бесколодезного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расположения разъемных соединений и на одном из концов секции реконструируемого стального участка газопровода, в которой протягивается полиэтиленовый газопровод. При протяжке трубы без сварных соедине</w:t>
      </w:r>
      <w:r w:rsidR="00C0288E" w:rsidRPr="00A72EFD">
        <w:rPr>
          <w:rFonts w:ascii="Times New Roman" w:hAnsi="Times New Roman"/>
          <w:sz w:val="28"/>
          <w:szCs w:val="28"/>
        </w:rPr>
        <w:t>ний и длине секции не более 150,0</w:t>
      </w:r>
      <w:r w:rsidRPr="00A72EFD">
        <w:rPr>
          <w:rFonts w:ascii="Times New Roman" w:hAnsi="Times New Roman"/>
          <w:sz w:val="28"/>
          <w:szCs w:val="28"/>
        </w:rPr>
        <w:t>м допускается не устанавливать контрольную трубку.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 xml:space="preserve">6.9.26 При укладке газопровода из полиэтиленовых труб в скальных грунтах, в грунтах I и II типа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просадочности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,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среднепучинистых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 и грунтах с включениями щебня и валунов, а также в местах открытой (вне стального газопровода) прокладки полиэтиленовых труб при реконструкции стальных газопроводов необходимо предусматривать устройство под газопроводы основания из мягкого (не</w:t>
      </w:r>
      <w:r w:rsidR="00E01108" w:rsidRPr="00A72EFD">
        <w:rPr>
          <w:rFonts w:ascii="Times New Roman" w:eastAsia="Times New Roman" w:hAnsi="Times New Roman"/>
          <w:sz w:val="28"/>
          <w:szCs w:val="28"/>
        </w:rPr>
        <w:t xml:space="preserve"> содержащего включений более 2</w:t>
      </w:r>
      <w:r w:rsidRPr="00A72EFD">
        <w:rPr>
          <w:rFonts w:ascii="Times New Roman" w:eastAsia="Times New Roman" w:hAnsi="Times New Roman"/>
          <w:sz w:val="28"/>
          <w:szCs w:val="28"/>
        </w:rPr>
        <w:t xml:space="preserve">см)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непучинистого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 грунта или песка толщиной не менее 20см, и засыпку таким же мягким</w:t>
      </w:r>
      <w:r w:rsidR="009415C1" w:rsidRPr="00A72EFD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="009415C1" w:rsidRPr="00A72EFD">
        <w:rPr>
          <w:rFonts w:ascii="Times New Roman" w:eastAsia="Times New Roman" w:hAnsi="Times New Roman"/>
          <w:sz w:val="28"/>
          <w:szCs w:val="28"/>
        </w:rPr>
        <w:t>непучинистым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 грунтом или песком на высоту от верхней образующей трубопровода не менее 20см.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6.9.27 Обозначение трассы полиэтиленового газопровода за пределами населенных пунктов необходимо предусматривать путем установки опознавательных знаков, располага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емых на расстоянии не более 500,0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друг от друга и на расстоянии 1,0</w:t>
      </w:r>
      <w:r w:rsidRPr="00A72EFD">
        <w:rPr>
          <w:rFonts w:ascii="Times New Roman" w:hAnsi="Times New Roman"/>
          <w:color w:val="000000"/>
          <w:sz w:val="28"/>
          <w:szCs w:val="28"/>
        </w:rPr>
        <w:t>м от оси газопровода, справа по ходу газа, а также на поворотах, в местах ответвлений и расположения контрольных трубок и путем прокладки над газопроводом изолированного алюминиевого или медного провода сечением 2,5-4,0мм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использовании для обозначения трассы газопровода изолированного провода опознавательные знаки допускается устанавливать в местах вывода провода на поверхность земли и в местах расположения контрольных трубок.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6.9.28 Газопроводы, реконструируемые путем протяжки в них полиэтиленовых труб, должны быть ограничены отдельными участками (секциями), концы которых между полиэтиленовой и стальной трубами заделываются. Конструкция заделки определяется проектом.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Длина таких участков определяется с учетом протяженности цельнотянутых труб в бухтах (на барабанах) и, как п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равило, не должна превышать 150,0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зависимости от местных условий прохождения трассы газопровода, принятой технологии реконструкции газопровода, плотности и этажности застройки и прочего допускается увеличе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ние протяженности секций до 500,0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при условии применения: длинномерных труб с количеством сварных соединений 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до 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шт.; труб мерной длины, соединяемых муфтами с закладными нагревателями или сваркой встык, сварные соединения которых проверены физическими методами контроля.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>При</w:t>
      </w:r>
      <w:r w:rsidR="00C0288E" w:rsidRPr="00A72EFD">
        <w:rPr>
          <w:sz w:val="28"/>
          <w:szCs w:val="28"/>
        </w:rPr>
        <w:t xml:space="preserve"> протяженности секций более 150,0</w:t>
      </w:r>
      <w:r w:rsidRPr="00A72EFD">
        <w:rPr>
          <w:sz w:val="28"/>
          <w:szCs w:val="28"/>
        </w:rPr>
        <w:t xml:space="preserve">м рекомендуется установка сигнализаторов загазованности. 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6.9.29 На территории </w:t>
      </w:r>
      <w:r w:rsidRPr="00A72EFD">
        <w:rPr>
          <w:rFonts w:ascii="Times New Roman" w:hAnsi="Times New Roman"/>
          <w:color w:val="000000"/>
          <w:sz w:val="28"/>
          <w:szCs w:val="28"/>
        </w:rPr>
        <w:t>населенных пунктов</w:t>
      </w:r>
      <w:r w:rsidRPr="00A72EFD">
        <w:rPr>
          <w:rFonts w:ascii="Times New Roman" w:hAnsi="Times New Roman"/>
          <w:sz w:val="28"/>
          <w:szCs w:val="28"/>
        </w:rPr>
        <w:t xml:space="preserve"> 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бозначение трассы полиэтиленового газопровода </w:t>
      </w:r>
      <w:r w:rsidRPr="00A72EFD">
        <w:rPr>
          <w:rFonts w:ascii="Times New Roman" w:hAnsi="Times New Roman"/>
          <w:sz w:val="28"/>
          <w:szCs w:val="28"/>
        </w:rPr>
        <w:t xml:space="preserve">и открытых (вне стального газопровода) участков реконструируемых газопроводов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необходимо предусматривать путем установки опознавательных знаков, располагаемых в местах расположения контрольных трубок и на </w:t>
      </w:r>
      <w:r w:rsidRPr="00A72EFD">
        <w:rPr>
          <w:rFonts w:ascii="Times New Roman" w:hAnsi="Times New Roman"/>
          <w:sz w:val="28"/>
          <w:szCs w:val="28"/>
        </w:rPr>
        <w:t>пересечениях со всеми инженерными коммуникациями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 путем прокладки над газопроводом (</w:t>
      </w:r>
      <w:r w:rsidR="00C0288E" w:rsidRPr="00A72EFD">
        <w:rPr>
          <w:rFonts w:ascii="Times New Roman" w:hAnsi="Times New Roman"/>
          <w:sz w:val="28"/>
          <w:szCs w:val="28"/>
        </w:rPr>
        <w:t>на расстоянии 0,25</w:t>
      </w:r>
      <w:r w:rsidRPr="00A72EFD">
        <w:rPr>
          <w:rFonts w:ascii="Times New Roman" w:hAnsi="Times New Roman"/>
          <w:sz w:val="28"/>
          <w:szCs w:val="28"/>
        </w:rPr>
        <w:t>м от верха полиэтиленового газопровода)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изолированного алюминиевого или медного провода сечением 2,5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-</w:t>
      </w:r>
      <w:r w:rsidRPr="00A72EFD">
        <w:rPr>
          <w:rFonts w:ascii="Times New Roman" w:hAnsi="Times New Roman"/>
          <w:color w:val="000000"/>
          <w:sz w:val="28"/>
          <w:szCs w:val="28"/>
        </w:rPr>
        <w:t>4,0мм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</w:t>
      </w:r>
      <w:r w:rsidRPr="00A72EFD">
        <w:rPr>
          <w:rFonts w:ascii="Times New Roman" w:hAnsi="Times New Roman"/>
          <w:sz w:val="28"/>
          <w:szCs w:val="28"/>
        </w:rPr>
        <w:t xml:space="preserve"> полиэтиленовой сигналь</w:t>
      </w:r>
      <w:r w:rsidR="00C0288E" w:rsidRPr="00A72EFD">
        <w:rPr>
          <w:rFonts w:ascii="Times New Roman" w:hAnsi="Times New Roman"/>
          <w:sz w:val="28"/>
          <w:szCs w:val="28"/>
        </w:rPr>
        <w:t>ной ленты шириной не менее 0,20</w:t>
      </w:r>
      <w:r w:rsidRPr="00A72EFD">
        <w:rPr>
          <w:rFonts w:ascii="Times New Roman" w:hAnsi="Times New Roman"/>
          <w:sz w:val="28"/>
          <w:szCs w:val="28"/>
        </w:rPr>
        <w:t>м, с несмываемой надписью: «Осторожно. Газ».</w:t>
      </w:r>
    </w:p>
    <w:p w:rsidR="005050A5" w:rsidRPr="00A72EFD" w:rsidRDefault="005050A5" w:rsidP="005050A5">
      <w:pPr>
        <w:tabs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Открытые участки полиэтиленовых газопроводов в местах пр</w:t>
      </w:r>
      <w:r w:rsidR="00C0288E" w:rsidRPr="00A72EFD">
        <w:rPr>
          <w:rFonts w:ascii="Times New Roman" w:hAnsi="Times New Roman"/>
          <w:sz w:val="28"/>
          <w:szCs w:val="28"/>
        </w:rPr>
        <w:t>окладки их на глубине менее 1,0</w:t>
      </w:r>
      <w:r w:rsidRPr="00A72EFD">
        <w:rPr>
          <w:rFonts w:ascii="Times New Roman" w:hAnsi="Times New Roman"/>
          <w:sz w:val="28"/>
          <w:szCs w:val="28"/>
        </w:rPr>
        <w:t>м и под дорогами должны быть защищены от механических повреждений в случае проведения земляных работ. Способ защиты определяется проектом</w:t>
      </w:r>
      <w:r w:rsidR="00E01108"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На участке протяжки полиэтиленового газопровода в реконструируемом стальном газопроводе прокладка изолированного алюминиевого или медного провода и сигнальной ленты не требуется.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6.9.30 Максимальный наружный диаметр полиэтиленовых труб по отношению к внутреннему диаметру реконструируемого стального газопровода необходимо принимать не менее чем: </w:t>
      </w:r>
    </w:p>
    <w:p w:rsidR="005050A5" w:rsidRPr="00A72EFD" w:rsidRDefault="00C0288E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на 20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мм меньше - при использовании плетей (без сварных соединений); </w:t>
      </w:r>
    </w:p>
    <w:p w:rsidR="005050A5" w:rsidRPr="00A72EFD" w:rsidRDefault="00C0288E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на 40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мм меньше - при использовании плетей, сваренных из отдельных труб.</w:t>
      </w:r>
    </w:p>
    <w:p w:rsidR="009415C1" w:rsidRPr="00A72EFD" w:rsidRDefault="005050A5" w:rsidP="00C0288E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6.9.31 Проектные решения по реконструкции стальных газопроводов должны предусматривать защиту от электрохимической коррозии стальных вставок, вводов и </w:t>
      </w:r>
      <w:r w:rsidR="008D7C25" w:rsidRPr="00A72EFD">
        <w:rPr>
          <w:rFonts w:ascii="Times New Roman" w:hAnsi="Times New Roman"/>
          <w:color w:val="000000"/>
          <w:sz w:val="28"/>
          <w:szCs w:val="28"/>
        </w:rPr>
        <w:t>других металлических участков,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 частей газопровода. </w:t>
      </w:r>
    </w:p>
    <w:p w:rsidR="005050A5" w:rsidRPr="00A72EFD" w:rsidRDefault="005050A5" w:rsidP="00C0288E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Необходимость сохранения активной защиты реконструируемого газопровода решается проектной организацией в зависимости от конкретных условий прохождения трассы газопровода, наличия совместной защиты и влияние ее на другие подземные сооружения, степени ответственности отдельных участков газопровода, его технического состояния. </w:t>
      </w:r>
    </w:p>
    <w:p w:rsidR="005050A5" w:rsidRPr="00A72EFD" w:rsidRDefault="005050A5" w:rsidP="00C0288E">
      <w:pPr>
        <w:tabs>
          <w:tab w:val="left" w:pos="804"/>
        </w:tabs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ab/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7 Газорегуляторные пункты (ГРП) и газорегуляторные установки (ГРУ)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снижения давления газа и поддержания его на заданных уровнях в системах газоснабжения требуется предусматривать ГРП или ГРУ.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применение комбинированных (домовых) регуляторов давления газа со встроенными предохранительными устройствами.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7.1 Размещение ГРП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7.1.1 ГРП в зависимости от назначения и технической целесообразности </w:t>
      </w:r>
      <w:r w:rsidR="00F13DA5" w:rsidRPr="00A72EFD">
        <w:rPr>
          <w:rFonts w:ascii="Times New Roman" w:hAnsi="Times New Roman"/>
          <w:color w:val="000000"/>
          <w:sz w:val="28"/>
          <w:szCs w:val="28"/>
        </w:rPr>
        <w:t>рекомендуется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предусматривать: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в пристройках к зданиям; </w:t>
      </w:r>
    </w:p>
    <w:p w:rsidR="00F13D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встроенными в одноэтажные производственные здания или котельные; </w:t>
      </w:r>
    </w:p>
    <w:p w:rsidR="005050A5" w:rsidRPr="00A72EFD" w:rsidRDefault="00F13D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в отдельно стоящих зданиях; </w:t>
      </w:r>
    </w:p>
    <w:p w:rsidR="005050A5" w:rsidRPr="00A72EFD" w:rsidRDefault="005050A5" w:rsidP="00C0288E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- в шкафах на наружных стенах газифицируемых зданий или на отдельно стоящих опорах </w:t>
      </w:r>
      <w:r w:rsidRPr="00A72EFD">
        <w:rPr>
          <w:rFonts w:ascii="Times New Roman" w:hAnsi="Times New Roman" w:cs="Times New Roman"/>
          <w:sz w:val="28"/>
          <w:szCs w:val="28"/>
        </w:rPr>
        <w:t>из негорючих материалов;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покрытиях газифицируемых производственных зданий I и II степени огнестойкости с негорючим утеплителем;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открытых огражденных площадках под навесом на территории промышленных предприятий, если климатические условия позволяют обеспечить нормальную (в соответствии с паспортными данными) работу технологического оборудования и контрольно-измерительных приборов (КИП).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Запрещается предусматривать ГРП встроенными и пристроенными к жилым и общественным зданиям (кроме зданий производственного характера), а также размешать их в подвальных и цокольных помещениях зданий любого назначения.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Определение сейсмичности площадок строительства ГРП необходимо производить на основании сейсмического микрорайонирования или в соответствии с указаниями, приведенными в СНиП КР 20-02.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142"/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7.1.2 Отдельно стоящие ГРП (включая шкафные, устанавливаемые на опорах) на территории населенных пунктов необходимо размещать в </w:t>
      </w:r>
      <w:r w:rsidR="00F13DA5" w:rsidRPr="00A72EFD">
        <w:rPr>
          <w:rFonts w:ascii="Times New Roman" w:hAnsi="Times New Roman"/>
          <w:sz w:val="28"/>
          <w:szCs w:val="28"/>
        </w:rPr>
        <w:t xml:space="preserve">соответствии с требованиями </w:t>
      </w:r>
      <w:r w:rsidRPr="00A72EFD">
        <w:rPr>
          <w:rFonts w:ascii="Times New Roman" w:hAnsi="Times New Roman"/>
          <w:sz w:val="28"/>
          <w:szCs w:val="28"/>
        </w:rPr>
        <w:t>Приложени</w:t>
      </w:r>
      <w:r w:rsidR="00F13DA5" w:rsidRPr="00A72EFD">
        <w:rPr>
          <w:rFonts w:ascii="Times New Roman" w:hAnsi="Times New Roman"/>
          <w:sz w:val="28"/>
          <w:szCs w:val="28"/>
        </w:rPr>
        <w:t>я</w:t>
      </w:r>
      <w:r w:rsidRPr="00A72EFD">
        <w:rPr>
          <w:rFonts w:ascii="Times New Roman" w:hAnsi="Times New Roman"/>
          <w:sz w:val="28"/>
          <w:szCs w:val="28"/>
        </w:rPr>
        <w:t xml:space="preserve"> П настоящего норматива.</w:t>
      </w:r>
    </w:p>
    <w:p w:rsidR="005050A5" w:rsidRPr="00A72EFD" w:rsidRDefault="005050A5" w:rsidP="005050A5">
      <w:pPr>
        <w:tabs>
          <w:tab w:val="left" w:pos="142"/>
          <w:tab w:val="left" w:pos="14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</w:t>
      </w:r>
      <w:r w:rsidR="00C0288E" w:rsidRPr="00A72EFD">
        <w:rPr>
          <w:rFonts w:ascii="Times New Roman" w:hAnsi="Times New Roman"/>
          <w:sz w:val="28"/>
          <w:szCs w:val="28"/>
        </w:rPr>
        <w:t>ри входном давлении газа до 0,3</w:t>
      </w:r>
      <w:r w:rsidRPr="00A72EFD">
        <w:rPr>
          <w:rFonts w:ascii="Times New Roman" w:hAnsi="Times New Roman"/>
          <w:sz w:val="28"/>
          <w:szCs w:val="28"/>
        </w:rPr>
        <w:t>МПа (3кгс/см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sz w:val="28"/>
          <w:szCs w:val="28"/>
        </w:rPr>
        <w:t xml:space="preserve">) ГРП шкафного типа допускается размещать </w:t>
      </w:r>
      <w:proofErr w:type="gramStart"/>
      <w:r w:rsidRPr="00A72EFD">
        <w:rPr>
          <w:rFonts w:ascii="Times New Roman" w:hAnsi="Times New Roman"/>
          <w:sz w:val="28"/>
          <w:szCs w:val="28"/>
        </w:rPr>
        <w:t>на наружных стенах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газифицируемых жилых и общественных зданий не ниже III степени огнестойкости класса С0 (кроме стен из панелей с металлической обшивкой и сгораемым утеплителем) с условием соблюдения требований Приложения П настоящего норматива.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ГРП шкафного типа </w:t>
      </w:r>
      <w:r w:rsidR="00C0288E" w:rsidRPr="00A72EFD">
        <w:rPr>
          <w:rFonts w:ascii="Times New Roman" w:hAnsi="Times New Roman"/>
          <w:sz w:val="28"/>
          <w:szCs w:val="28"/>
        </w:rPr>
        <w:t>с входным давлением газа до 0,6</w:t>
      </w:r>
      <w:r w:rsidRPr="00A72EFD">
        <w:rPr>
          <w:rFonts w:ascii="Times New Roman" w:hAnsi="Times New Roman"/>
          <w:sz w:val="28"/>
          <w:szCs w:val="28"/>
        </w:rPr>
        <w:t xml:space="preserve">МПа разрешается устанавливать </w:t>
      </w:r>
      <w:proofErr w:type="gramStart"/>
      <w:r w:rsidRPr="00A72EFD">
        <w:rPr>
          <w:rFonts w:ascii="Times New Roman" w:hAnsi="Times New Roman"/>
          <w:sz w:val="28"/>
          <w:szCs w:val="28"/>
        </w:rPr>
        <w:t>на наружных стенах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действующих ГРП.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7.1.3 Допускается вынос из ГРП части оборудования (задвижек, фильтров и т. п.), если позволяют климатические условия. Оборудование, размещенное вне ГРП, должно иметь ограждение, примыкающее к зданию ГРП или общее с ограждением ГРП. </w:t>
      </w:r>
    </w:p>
    <w:p w:rsidR="005050A5" w:rsidRPr="00A72EFD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7.1.4   ГРП (включая шкафные, устанавливаемые на опорах) на территории промышленных предприятий и других предприятий производственного характера необходимо размещать в зависимости от степени огнестойкости и категории производства в соответствии с требованиями СНиП II-89 и с учетом расстояний, указанных в Приложении П настоящего норматива. </w:t>
      </w:r>
    </w:p>
    <w:p w:rsidR="005050A5" w:rsidRPr="00A72EFD" w:rsidRDefault="005050A5" w:rsidP="00C0288E">
      <w:pPr>
        <w:pStyle w:val="Default"/>
        <w:ind w:left="142"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ГРП с вход</w:t>
      </w:r>
      <w:r w:rsidR="00E01108" w:rsidRPr="00A72EFD">
        <w:rPr>
          <w:sz w:val="28"/>
          <w:szCs w:val="28"/>
        </w:rPr>
        <w:t>ным давлением газа не более 0,6МПа (6</w:t>
      </w:r>
      <w:r w:rsidRPr="00A72EFD">
        <w:rPr>
          <w:sz w:val="28"/>
          <w:szCs w:val="28"/>
        </w:rPr>
        <w:t xml:space="preserve">кгс/см2) допускается пристраивать и встраивать в газифицируемые производственные здания не ниже I и II степени огнестойкости с помещениями категорий Г и Д, а также в отдельно стоящие здания газифицируемых котельных, прачечных, предприятий химчистки и других аналогичных объектов не ниже I и II степени огнестойкости. </w:t>
      </w:r>
    </w:p>
    <w:p w:rsidR="005050A5" w:rsidRPr="00A72EFD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Пристройки должны примыкать к зданиям со стороны глухой противопожарной газонепроницаемой (в пределах примыкания ГРП) стены. </w:t>
      </w:r>
    </w:p>
    <w:p w:rsidR="005050A5" w:rsidRPr="00A72EFD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ГРП шкафного типа с вход</w:t>
      </w:r>
      <w:r w:rsidR="00C0288E" w:rsidRPr="00A72EFD">
        <w:rPr>
          <w:rFonts w:ascii="Times New Roman" w:hAnsi="Times New Roman" w:cs="Times New Roman"/>
          <w:sz w:val="28"/>
          <w:szCs w:val="28"/>
        </w:rPr>
        <w:t>ным давлением газа не более 0,6МПа (6</w:t>
      </w:r>
      <w:r w:rsidRPr="00A72EFD">
        <w:rPr>
          <w:rFonts w:ascii="Times New Roman" w:hAnsi="Times New Roman" w:cs="Times New Roman"/>
          <w:sz w:val="28"/>
          <w:szCs w:val="28"/>
        </w:rPr>
        <w:t>кгс/см</w:t>
      </w:r>
      <w:r w:rsidRPr="00A72EF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 w:cs="Times New Roman"/>
          <w:sz w:val="28"/>
          <w:szCs w:val="28"/>
        </w:rPr>
        <w:t>) разрешается устанавливать на наружных стенах газифицируемых зданий не ниже III степени огнестойкости класса С0 (кроме стен из панелей с металлической обшивкой и сгораемым утеплителем) промышленных (в том числе котельных), сельскохозяйственных предприятий, предприятий бытового обслуживания производственного характера.</w:t>
      </w:r>
    </w:p>
    <w:p w:rsidR="005050A5" w:rsidRPr="00A72EFD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lastRenderedPageBreak/>
        <w:t>Для ГР</w:t>
      </w:r>
      <w:r w:rsidR="00C0288E" w:rsidRPr="00A72EFD">
        <w:rPr>
          <w:rFonts w:ascii="Times New Roman" w:hAnsi="Times New Roman" w:cs="Times New Roman"/>
          <w:sz w:val="28"/>
          <w:szCs w:val="28"/>
        </w:rPr>
        <w:t>П с входным давлением свыше 0,6МПа (6</w:t>
      </w:r>
      <w:r w:rsidRPr="00A72EFD">
        <w:rPr>
          <w:rFonts w:ascii="Times New Roman" w:hAnsi="Times New Roman" w:cs="Times New Roman"/>
          <w:sz w:val="28"/>
          <w:szCs w:val="28"/>
        </w:rPr>
        <w:t>кгс/см</w:t>
      </w:r>
      <w:r w:rsidRPr="00A72EFD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 w:cs="Times New Roman"/>
          <w:sz w:val="28"/>
          <w:szCs w:val="28"/>
        </w:rPr>
        <w:t xml:space="preserve">) и ГРП предприятий с непрерывными технологическими процессами </w:t>
      </w:r>
      <w:r w:rsidR="00F13DA5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предусматривать наружные обводные газопроводы (байпасы) с установкой отключающих устройств вне зоны возможного обрушения ГРП.</w:t>
      </w:r>
    </w:p>
    <w:p w:rsidR="005050A5" w:rsidRPr="00A72EFD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Разрешается размещение ГРП шкафного типа на покрытиях с негорючим утеплителем газифицируемых производственных зданий I, II степеней огнестойкости класса С0 со стороны выхода на кровлю на расстояни</w:t>
      </w:r>
      <w:r w:rsidR="00C0288E" w:rsidRPr="00A72EFD">
        <w:rPr>
          <w:rFonts w:ascii="Times New Roman" w:hAnsi="Times New Roman" w:cs="Times New Roman"/>
          <w:sz w:val="28"/>
          <w:szCs w:val="28"/>
        </w:rPr>
        <w:t>и не менее 5,0</w:t>
      </w:r>
      <w:r w:rsidRPr="00A72EFD">
        <w:rPr>
          <w:rFonts w:ascii="Times New Roman" w:hAnsi="Times New Roman" w:cs="Times New Roman"/>
          <w:sz w:val="28"/>
          <w:szCs w:val="28"/>
        </w:rPr>
        <w:t>м от выхода.</w:t>
      </w:r>
    </w:p>
    <w:p w:rsidR="005050A5" w:rsidRPr="00A72EFD" w:rsidRDefault="005050A5" w:rsidP="00C0288E">
      <w:pPr>
        <w:pStyle w:val="af6"/>
        <w:tabs>
          <w:tab w:val="left" w:pos="142"/>
        </w:tabs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72EFD">
        <w:rPr>
          <w:rFonts w:ascii="Times New Roman" w:hAnsi="Times New Roman" w:cs="Times New Roman"/>
          <w:sz w:val="28"/>
          <w:szCs w:val="28"/>
        </w:rPr>
        <w:t>Для крышной котельной размещение</w:t>
      </w:r>
      <w:proofErr w:type="gramEnd"/>
      <w:r w:rsidRPr="00A72EFD">
        <w:rPr>
          <w:rFonts w:ascii="Times New Roman" w:hAnsi="Times New Roman" w:cs="Times New Roman"/>
          <w:sz w:val="28"/>
          <w:szCs w:val="28"/>
        </w:rPr>
        <w:t xml:space="preserve"> ГРП внутри этой котельной, а также на кровле здания, где устанавливается данная котельная, не допускается.</w:t>
      </w:r>
    </w:p>
    <w:p w:rsidR="005050A5" w:rsidRPr="00A72EFD" w:rsidRDefault="005050A5" w:rsidP="00C0288E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7.1.5 Установка ГРП шкафного типа с в</w:t>
      </w:r>
      <w:r w:rsidR="00C0288E" w:rsidRPr="00A72EFD">
        <w:rPr>
          <w:rFonts w:ascii="Times New Roman" w:hAnsi="Times New Roman"/>
          <w:sz w:val="28"/>
          <w:szCs w:val="28"/>
        </w:rPr>
        <w:t>ходным давлением газа свыше 0,6</w:t>
      </w:r>
      <w:r w:rsidRPr="00A72EFD">
        <w:rPr>
          <w:rFonts w:ascii="Times New Roman" w:hAnsi="Times New Roman"/>
          <w:sz w:val="28"/>
          <w:szCs w:val="28"/>
        </w:rPr>
        <w:t>МПа до 1,2МПа (от 6кгс/см</w:t>
      </w:r>
      <w:r w:rsidRPr="00A72EFD">
        <w:rPr>
          <w:rFonts w:ascii="Times New Roman" w:hAnsi="Times New Roman"/>
          <w:sz w:val="28"/>
          <w:szCs w:val="28"/>
          <w:vertAlign w:val="superscript"/>
        </w:rPr>
        <w:t xml:space="preserve">2 </w:t>
      </w:r>
      <w:r w:rsidRPr="00A72EFD">
        <w:rPr>
          <w:rFonts w:ascii="Times New Roman" w:hAnsi="Times New Roman"/>
          <w:sz w:val="28"/>
          <w:szCs w:val="28"/>
        </w:rPr>
        <w:t>до</w:t>
      </w:r>
      <w:r w:rsidRPr="00A72EFD">
        <w:rPr>
          <w:rFonts w:ascii="Times New Roman" w:hAnsi="Times New Roman"/>
          <w:sz w:val="28"/>
          <w:szCs w:val="28"/>
          <w:vertAlign w:val="superscript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12кгс/см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sz w:val="28"/>
          <w:szCs w:val="28"/>
        </w:rPr>
        <w:t>) на наружных стенах зданий любого назначения запрещена.</w:t>
      </w:r>
    </w:p>
    <w:p w:rsidR="005050A5" w:rsidRPr="00A72EFD" w:rsidRDefault="005050A5" w:rsidP="00C0288E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Установка ГРП шкафного типа </w:t>
      </w:r>
      <w:proofErr w:type="gramStart"/>
      <w:r w:rsidRPr="00A72EFD">
        <w:rPr>
          <w:rFonts w:ascii="Times New Roman" w:hAnsi="Times New Roman"/>
          <w:sz w:val="28"/>
          <w:szCs w:val="28"/>
        </w:rPr>
        <w:t>на наружных стенах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газифицируемых жилых, коммунально-бытовых, общественных и административных зданий под балконами, лоджиями, консолями и другим, выступающими от общего тела здания, объектами выше лежащих этажей запрещена.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7.1.6 Отдельно стоящие здания ГРП должны быть одноэтажными I и II степени огнестойкости с совмещенной кровлей. Швы сопряжения кирпичных стен и фундаментов всех помещений ГРП должны быть перевязаны.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Стены, разделяющие помещение ГРП, </w:t>
      </w:r>
      <w:r w:rsidR="00F13DA5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противопожарными I типа и газонепроницаемыми. Разделяющие стены из кирпича </w:t>
      </w:r>
      <w:r w:rsidR="00F13DA5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оштукатуривать с двух сторон.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Устройство дымовых и вентиляционных каналов в разделяющих стенах, а также в стенах зданий, к которым пристраивается ГРП (в пределах примыкания ГРП), не допускается.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Помещения регуляторов отдельно стоящих, пристроенных и встроенных ГРП должны отвечать требованиям, установленным СНиП 2.09.02 и МСН 2.02-01 для помещений категории А.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7.1.7 Необходимость отопления помещения ГРП требуется определять в зависимости от климатических условий, влажности транспортируемого газа и конструкции применяемого оборудования и контрольно-измерительных приборов.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Максимальная температура теплонос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ителя не должна превышать 130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°С.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устройстве в ГРП местного отопления отопительный аппарат необходимо размещать в изолированном, имеющем самостоятельный выход, помещении, отделенном от технологического, а также от других помещений ГРП глухими газонепроницаемыми и противопожарными стенами с пред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елом огнестойкости не менее 2,5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ч. 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Труба подводки газа к отопительной установке и трубы системы отопления при проходе через стену помещения регуляторов давления газа должны иметь сальниковые уплотнения или другие уплотнители, исключающие возможность проникновения газа.</w:t>
      </w:r>
    </w:p>
    <w:p w:rsidR="005050A5" w:rsidRPr="00A72EFD" w:rsidRDefault="005050A5" w:rsidP="00C0288E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7.1.8 Для обогрева шкафных ГРП допускается использование газовых горелок при условии обеспечения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взрывопожаробезопасности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C0288E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7.1.9 Во всех помещениях ГРП </w:t>
      </w:r>
      <w:r w:rsidR="00D92E2B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естественное и искусственное освещение и естественную постоянно действующую вентиляцию, обеспечивающую не менее</w:t>
      </w:r>
      <w:r w:rsidR="00C0288E"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трехкратного воздухообмена в 1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ч.</w:t>
      </w:r>
    </w:p>
    <w:p w:rsidR="005050A5" w:rsidRPr="00A72EFD" w:rsidRDefault="005050A5" w:rsidP="005050A5">
      <w:pPr>
        <w:pStyle w:val="a3"/>
        <w:tabs>
          <w:tab w:val="left" w:pos="142"/>
        </w:tabs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         7.2 Размещение ГРУ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/>
          <w:color w:val="000000"/>
          <w:sz w:val="20"/>
          <w:szCs w:val="20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7.2.1 ГРУ необходимо предусматривать с входным дав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лением газа не более 0,6Мпа (6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с устройством не более двух линий регулирования.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7.2.2 ГРУ необходимо размещать в газифицируемых зданиях, как правило, вблизи от ввода газопровода непосредственно в помещениях котельных и цехов, где находятся агрегаты, использующие газ, или в смежных помещениях, соединенных с ними открытыми проемами и имеющих не менее ч</w:t>
      </w:r>
      <w:r w:rsidR="00C0288E" w:rsidRPr="00A72EFD">
        <w:rPr>
          <w:rFonts w:ascii="Times New Roman" w:hAnsi="Times New Roman"/>
          <w:color w:val="000000"/>
          <w:sz w:val="28"/>
          <w:szCs w:val="28"/>
        </w:rPr>
        <w:t>ем трехкратный воздухообмен в 1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ч. Размещение ГРУ в помещениях категорий А, Б и В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Подача газа от ГРУ к потребителям, расположенным в других отдельно стоящих зданиях,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Оборудование ГРУ должно быть защищено от механических повреждений, а место размещения ГРУ - освещено.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Размещение ГРУ под лестничными маршами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7.2.3 Допускается подача газа от одной ГРУ к тепловым агрегатам, расположенным в других помещениях одного здания, при условии, что эти агрегаты работают на одинаковых режимах давления газа, и в помещения, где находятся агрегаты, обеспечен круглосуточный доступ обслуживающего персонала газовой службы.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7.3 Оборудование ГРП и ГРУ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7.3.1 В ГРП и ГРУ необходимо предусматривать установку: фильтра, предохранительного запорного клапана (ПЗК), регулятора давления газа, предохранительного сбросного клапана (ПСК), запорной арматуры, контрольно-измерительных приборов (КИП), приборов учета расхода газа</w:t>
      </w:r>
      <w:r w:rsidRPr="00A72EFD">
        <w:rPr>
          <w:rFonts w:ascii="Times New Roman" w:hAnsi="Times New Roman"/>
          <w:i/>
          <w:color w:val="000000"/>
          <w:sz w:val="28"/>
          <w:szCs w:val="28"/>
        </w:rPr>
        <w:t>,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а также устройство обводных газопроводов (байпасов).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ПСК для шкафных ГРП допускается выносить за пределы шкафа. Допускается не предусматривать установку ПЗК в ГРП или ГРУ промышленных предприятий, если по условиям производства не допускаются перерывы в подаче газа. В этих случаях необходимо устройство сигнализации о повышении или понижении давления газа сверх допустимых пределов. </w:t>
      </w:r>
    </w:p>
    <w:p w:rsidR="005050A5" w:rsidRPr="00A72EFD" w:rsidRDefault="005050A5" w:rsidP="00D92E2B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Допускается не предусматривать устройство байпаса в шкафном ГРП при газоснабжении жилых домов.</w:t>
      </w:r>
    </w:p>
    <w:p w:rsidR="005050A5" w:rsidRPr="00A72EFD" w:rsidRDefault="005050A5" w:rsidP="00D92E2B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7.3.2 На обводном газопроводе (байпасе) необходимо предусматривать установку последовательно двух отключающих устройств.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Диаметр обводного газопровода должен быть не менее диаметра седла клапана регулятора давления газа.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Для ГР</w:t>
      </w:r>
      <w:r w:rsidR="00431EEF" w:rsidRPr="00A72EFD">
        <w:rPr>
          <w:rFonts w:ascii="Times New Roman" w:hAnsi="Times New Roman"/>
          <w:sz w:val="28"/>
          <w:szCs w:val="28"/>
        </w:rPr>
        <w:t>П с входным давлением свыше 0,6МПа (6</w:t>
      </w:r>
      <w:r w:rsidRPr="00A72EFD">
        <w:rPr>
          <w:rFonts w:ascii="Times New Roman" w:hAnsi="Times New Roman"/>
          <w:sz w:val="28"/>
          <w:szCs w:val="28"/>
        </w:rPr>
        <w:t>кгс/см</w:t>
      </w:r>
      <w:r w:rsidRPr="00A72EFD">
        <w:rPr>
          <w:rFonts w:ascii="Times New Roman" w:hAnsi="Times New Roman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sz w:val="28"/>
          <w:szCs w:val="28"/>
        </w:rPr>
        <w:t xml:space="preserve">) и ГРП предприятий с непрерывными технологическими процессами </w:t>
      </w:r>
      <w:r w:rsidR="00D92E2B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</w:t>
      </w:r>
      <w:r w:rsidRPr="00A72EFD">
        <w:rPr>
          <w:rFonts w:ascii="Times New Roman" w:hAnsi="Times New Roman"/>
          <w:sz w:val="28"/>
          <w:szCs w:val="28"/>
        </w:rPr>
        <w:lastRenderedPageBreak/>
        <w:t>наружные обводные газопроводы (байпасы) с установкой отключающих устройств вне зоны возможного обрушения ГРП.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ГРП с в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ходным давлением газа свыше 0,6МПа (6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 и пропускной способн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остью более 5000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 вместо байпаса необходимо предусматривать устройство дополнительной резервной линии регулирования.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7.3.3 Выбор регулятора давления ГРП и ГРУ необходимо производить по максимальному расчетному расходу газа потребителями и требуемому перепаду давления. Пропускную способность регулятора давления 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необходимо принимать на 15 - 20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% больше максимального расчетного расхода газа.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качестве регулирующего устройства в ГРП промышленных предприятий при максимальн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ом расчетном расходе газа 50000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 и выше допускается применять регулирующие заслонки.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7.3.4 Установку ПЗК необходимо предусматривать перед регулятором давления. Установку ПСК необходимо предусматривать за регуляторами давления, а при наличии расходомера - после расходомера.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Перед ПСК необходимо предусматривать отключающие устройства.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7.3.5 Проверку пропускной способности ПСК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производить в соответствии с указаниями "Правил устройства и безопасной эксплуатации сосудов, работающих под давлением", действующими на территории Кыргызской Республики.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Количество газа, подлежащего сбросу ПСК, </w:t>
      </w:r>
      <w:r w:rsidR="00D92E2B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определять: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при наличии перед регулятором давления ПЗК - по формуле: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Q≥0,0005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Q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d</w:t>
      </w:r>
      <w:r w:rsidRPr="00A72EFD">
        <w:rPr>
          <w:rFonts w:ascii="Times New Roman" w:hAnsi="Times New Roman"/>
          <w:color w:val="000000"/>
          <w:position w:val="-8"/>
          <w:sz w:val="28"/>
          <w:szCs w:val="28"/>
        </w:rPr>
        <w:t xml:space="preserve">,   </w:t>
      </w:r>
      <w:proofErr w:type="gramEnd"/>
      <w:r w:rsidRPr="00A72EFD">
        <w:rPr>
          <w:rFonts w:ascii="Times New Roman" w:hAnsi="Times New Roman"/>
          <w:color w:val="000000"/>
          <w:position w:val="-8"/>
          <w:sz w:val="28"/>
          <w:szCs w:val="28"/>
        </w:rPr>
        <w:t xml:space="preserve">        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</w:rPr>
        <w:t xml:space="preserve">                                                                               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(3), </w:t>
      </w:r>
    </w:p>
    <w:p w:rsidR="005050A5" w:rsidRPr="00A72EFD" w:rsidRDefault="005050A5" w:rsidP="00E01108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Q </w:t>
      </w:r>
      <w:r w:rsidRPr="00A72EFD">
        <w:rPr>
          <w:rFonts w:ascii="Times New Roman" w:hAnsi="Times New Roman"/>
          <w:color w:val="000000"/>
          <w:sz w:val="28"/>
          <w:szCs w:val="28"/>
        </w:rPr>
        <w:t>- количество газа, подлежащего сбросу ПСК в течение часа, 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="00E01108" w:rsidRPr="00A72EFD">
        <w:rPr>
          <w:rFonts w:ascii="Times New Roman" w:hAnsi="Times New Roman"/>
          <w:color w:val="000000"/>
          <w:sz w:val="28"/>
          <w:szCs w:val="28"/>
        </w:rPr>
        <w:t>/ч (при 0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°С и 0,10132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МПа);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Q</w:t>
      </w:r>
      <w:r w:rsidRPr="00A72EFD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d</w:t>
      </w:r>
      <w:r w:rsidRPr="00A72EFD">
        <w:rPr>
          <w:rFonts w:ascii="Times New Roman" w:hAnsi="Times New Roman"/>
          <w:color w:val="000000"/>
          <w:sz w:val="28"/>
          <w:szCs w:val="28"/>
        </w:rPr>
        <w:t>- расчетная пропускная способность регулятора давления, 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/ч (при 0°С и 0,10132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МПа);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при отсутствии перед регулятором давления ПЗК-по формулам: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center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регуляторов давления с золотниковыми клапанами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18"/>
          <w:szCs w:val="1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Q≥0,01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Q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d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</w:rPr>
        <w:t xml:space="preserve">  </w:t>
      </w:r>
      <w:proofErr w:type="gramEnd"/>
      <w:r w:rsidRPr="00A72EFD">
        <w:rPr>
          <w:rFonts w:ascii="Times New Roman" w:hAnsi="Times New Roman"/>
          <w:color w:val="000000"/>
          <w:position w:val="-8"/>
          <w:sz w:val="18"/>
          <w:szCs w:val="18"/>
        </w:rPr>
        <w:t xml:space="preserve">                                                                                                </w:t>
      </w:r>
      <w:r w:rsidRPr="00A72EFD">
        <w:rPr>
          <w:rFonts w:ascii="Times New Roman" w:hAnsi="Times New Roman"/>
          <w:color w:val="000000"/>
          <w:sz w:val="28"/>
          <w:szCs w:val="28"/>
        </w:rPr>
        <w:t>(4),</w:t>
      </w:r>
    </w:p>
    <w:p w:rsidR="005050A5" w:rsidRPr="00A72EFD" w:rsidRDefault="005050A5" w:rsidP="005050A5">
      <w:pPr>
        <w:tabs>
          <w:tab w:val="left" w:pos="142"/>
          <w:tab w:val="right" w:pos="9355"/>
        </w:tabs>
        <w:autoSpaceDE w:val="0"/>
        <w:autoSpaceDN w:val="0"/>
        <w:adjustRightInd w:val="0"/>
        <w:spacing w:after="0" w:line="240" w:lineRule="auto"/>
        <w:ind w:left="142" w:firstLine="568"/>
        <w:jc w:val="center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регулирующих заслонок с электронными регуляторами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Q≥0,02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Q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d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, 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</w:rPr>
        <w:t xml:space="preserve">  </w:t>
      </w:r>
      <w:proofErr w:type="gramEnd"/>
      <w:r w:rsidRPr="00A72EFD">
        <w:rPr>
          <w:rFonts w:ascii="Times New Roman" w:hAnsi="Times New Roman"/>
          <w:color w:val="000000"/>
          <w:position w:val="-8"/>
          <w:sz w:val="18"/>
          <w:szCs w:val="18"/>
        </w:rPr>
        <w:t xml:space="preserve">                                                                                             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(5).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необходимости установки в ГРП (ГРУ) параллельно нескольких регуляторов давления количество газа, подлежащего сбросу ПСК,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по формуле: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Q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/</w:t>
      </w:r>
      <w:r w:rsidRPr="00A72EFD">
        <w:rPr>
          <w:rFonts w:ascii="Times New Roman" w:hAnsi="Times New Roman"/>
          <w:color w:val="000000"/>
          <w:sz w:val="28"/>
          <w:szCs w:val="28"/>
        </w:rPr>
        <w:t>≥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Q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n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,   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(6), </w:t>
      </w:r>
    </w:p>
    <w:p w:rsidR="005050A5" w:rsidRPr="00A72EFD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Q'- 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необходимое суммарное количество газа, подлежащего сбросу ПСК в течение часа, м</w:t>
      </w:r>
      <w:r w:rsidRPr="00A72EFD">
        <w:rPr>
          <w:rFonts w:ascii="Times New Roman" w:hAnsi="Times New Roman" w:cs="Times New Roman"/>
          <w:color w:val="000000"/>
          <w:position w:val="8"/>
          <w:sz w:val="18"/>
          <w:szCs w:val="18"/>
          <w:vertAlign w:val="superscript"/>
        </w:rPr>
        <w:t>3</w:t>
      </w:r>
      <w:r w:rsidR="00431EEF" w:rsidRPr="00A72EFD">
        <w:rPr>
          <w:rFonts w:ascii="Times New Roman" w:hAnsi="Times New Roman" w:cs="Times New Roman"/>
          <w:color w:val="000000"/>
          <w:sz w:val="28"/>
          <w:szCs w:val="28"/>
        </w:rPr>
        <w:t>/ч (при 0°С и 0,10132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МПа); </w:t>
      </w:r>
    </w:p>
    <w:p w:rsidR="005050A5" w:rsidRPr="00A72EFD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  <w:lang w:val="en-US"/>
        </w:rPr>
        <w:t>n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- количество регуляторов давления газа, шт</w:t>
      </w:r>
      <w:r w:rsidR="00C8744D" w:rsidRPr="00A72EFD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Q - </w:t>
      </w:r>
      <w:r w:rsidRPr="00A72EFD">
        <w:rPr>
          <w:rFonts w:ascii="Times New Roman" w:hAnsi="Times New Roman"/>
          <w:color w:val="000000"/>
          <w:sz w:val="28"/>
          <w:szCs w:val="28"/>
        </w:rPr>
        <w:t>количество газа, подлежащего сбросу ПСК в течение часа для каждого регулятора, 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 (при 0°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С и 0,10132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МПа).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7.3.6 В ГРП и ГРУ необходимо предусматривать установку показывающих и регистрирующих </w:t>
      </w:r>
      <w:r w:rsidRPr="00A72EFD">
        <w:rPr>
          <w:rFonts w:ascii="Times New Roman" w:hAnsi="Times New Roman"/>
          <w:sz w:val="28"/>
          <w:szCs w:val="28"/>
        </w:rPr>
        <w:t xml:space="preserve">приборов для измерения входного и выходного давления и температуры газа. В шкафных ГРП допускается не предусматривать установку регистрирующих приборов.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Во всех ГРП (включая шкафные) и ГРУ необходимо предусматривать место под установку блока телеметрии.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На одном газопроводе допускается установка параллельно не более двух газовых счетчиков.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7.3.7 В ГРП и ГРУ необходимо предусматривать продувочные и сбросные трубопроводы. Продувочные трубопроводы требуется размещать: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входном газопроводе после первого отключающего устройства;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обводном газопроводе (байпасе) между двумя отключающими устройствами;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участках газопровода с оборудованием, отключаемым для производства профилактического осмотра и ремонта.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Условный диаметр продувочного трубо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провода должен быть не менее 20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мм. Допускается объединять продувочные трубопроводы одинакового давления в общий продувочный трубопровод.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Условный диаметр сбросного трубопровода, отводящего газ от ПСК, должен быть равен условному диаметру выходного п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атрубка клапана, но не менее 20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Продувочные и сбросные трубопроводы необходимо выводить наружу в места, обеспечивающие безопасные условия для рассеив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ания газа, но не менее чем на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выше карниза здания.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Продувочные и сбросные трубопроводы должны иметь минимальное число поворотов. На концах продувочных и сбросных трубопроводов необходимо предусматривать устройства, исключающие попадание атмосферных осадков в эти трубопроводы.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7.3.8 Трубопроводы, отводящие газ от ПСК шкафных ГРП и комбинированных регуляторов давления, устанавливаемых на опорах, требуетс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я выводить на высоту не менее 4,0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уровня земли, а при размещении шкафных ГРП и комбинированных регуляторов 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давления на стене здания - на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выше карниза здания. </w:t>
      </w:r>
    </w:p>
    <w:p w:rsidR="005050A5" w:rsidRPr="00A72EFD" w:rsidRDefault="005050A5" w:rsidP="00431EE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7.3.9 КИП с электрическим выходным сигналом и электрооборудование, размещаемые в помещении ГРП с взрывоопасными зонами, требуется предусматривать во взрывозащищенном исполнении.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КИП с электрическим выходным сигналом в нормальном исполнении необходимо размещать снаружи вне взрывоопасной зоны в закрывающемся шкафу (ящике), изготовленном из несгораемых материалов, или в обособленном помещении ГРП, пристроенном к противопожарной газонепроницаемой (в пределах примыкания) стене ГРП.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Ввод импульсных газопроводов в это помещение необходимо предусматривать через разделительные устройства, конструкция которых должна исключать возможность попадания газа в помещения КИП, или с установкой дроссельных шайб с д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иаметром отверстия не более 0,3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 на каждом импульсном газопроводе.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Установка дроссельных шайб на импульсных газопроводах к расходомерам не допускается.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местах прохода импульсных газопроводов через стену, отделяющую помещение КИП, требуется предусматривать сальниковые уплотнения или другие уплотнители, исключающие возможность проникновения газа.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7.3.10 При компоновке оборудования ГРП и ГРУ необходимо предусматривать возможность доступа к оборудованию для монтажа, обслуживания и ремонта.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Расстояние между параллельными рядами оборудования тре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буется принимать не менее 0,4</w:t>
      </w:r>
      <w:r w:rsidRPr="00A72EFD">
        <w:rPr>
          <w:rFonts w:ascii="Times New Roman" w:hAnsi="Times New Roman"/>
          <w:color w:val="000000"/>
          <w:sz w:val="28"/>
          <w:szCs w:val="28"/>
        </w:rPr>
        <w:t>м в свету. Ширина основного прохода в помещении ГРП и со стороны обслуживан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ия ГРУ должна быть не менее 0,8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обслуживания оборудования, р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азмещенного на высоте более 1,5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м, необходимо предусматривать площадки с лестницами, имеющими перила.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Газопроводы ГРП требуется окрашивать в цвета согласно ГОСТ 14202.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Установка арматуры, оборудования, а также устройство фланцевых и резьбовых соединений в каналах не допускаются.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7.3.11 Входные и выходные газопроводы ГРП необходимо предусматривать надземными с проходом через наружную часть зданий с устройством футляра и установкой </w:t>
      </w:r>
      <w:r w:rsidRPr="00A72EFD">
        <w:rPr>
          <w:rFonts w:ascii="Times New Roman" w:hAnsi="Times New Roman"/>
          <w:sz w:val="28"/>
          <w:szCs w:val="28"/>
        </w:rPr>
        <w:t>вставки электроизолирующей (ВЭИ)</w:t>
      </w:r>
      <w:r w:rsidR="0073053F" w:rsidRPr="00A72EFD">
        <w:rPr>
          <w:rFonts w:ascii="Times New Roman" w:hAnsi="Times New Roman"/>
          <w:sz w:val="28"/>
          <w:szCs w:val="28"/>
        </w:rPr>
        <w:t xml:space="preserve"> или изолирующего фланцевого соединения (ИФС)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пересечение фундаментов на входе и выходе газопроводов ГРП. </w:t>
      </w:r>
      <w:r w:rsidRPr="00A72EFD">
        <w:rPr>
          <w:rFonts w:ascii="Times New Roman" w:hAnsi="Times New Roman"/>
          <w:sz w:val="28"/>
          <w:szCs w:val="28"/>
        </w:rPr>
        <w:t>Диам</w:t>
      </w:r>
      <w:r w:rsidR="00E01108" w:rsidRPr="00A72EFD">
        <w:rPr>
          <w:rFonts w:ascii="Times New Roman" w:hAnsi="Times New Roman"/>
          <w:sz w:val="28"/>
          <w:szCs w:val="28"/>
        </w:rPr>
        <w:t>етр футляра должен быть на 100</w:t>
      </w:r>
      <w:r w:rsidRPr="00A72EFD">
        <w:rPr>
          <w:rFonts w:ascii="Times New Roman" w:hAnsi="Times New Roman"/>
          <w:sz w:val="28"/>
          <w:szCs w:val="28"/>
        </w:rPr>
        <w:t>-150мм больше диаметра газопровода.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Пространство между стеной и футляром необходимо тщательно заделывать на всю толщину пересекаемой конструкции. Концы футляра необходимо уплотнять эластичным материалом.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Конструктивные решения вводов необходимо принимать с учетом требований п.6.2.5.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7.3.12 Электрооборудование и электроосвещение ГРП должно проектироваться в соответствии с требованиями ПУЭ и дополнительными указаниями данного раздела.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По надежности электроснабжения ГРП населенных пунктов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относить к 3-й категории. </w:t>
      </w:r>
    </w:p>
    <w:p w:rsidR="005050A5" w:rsidRPr="00A72EFD" w:rsidRDefault="005050A5" w:rsidP="00431EEF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Надежность электроснабжения ГРП промышленных предприятий должна определяться по основному производству.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7.3.13 Для ГРП требуется предусматривать II категорию устройства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молниезащиты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. При проектировании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молниезащиты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необходимо руководствоваться </w:t>
      </w:r>
      <w:r w:rsidR="008D7C25" w:rsidRPr="00A72EFD">
        <w:rPr>
          <w:rFonts w:ascii="Times New Roman" w:hAnsi="Times New Roman"/>
          <w:color w:val="000000"/>
          <w:sz w:val="28"/>
          <w:szCs w:val="28"/>
        </w:rPr>
        <w:t>соответствующими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требованиями.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7.3.14 Вводы в здание ГРП сетей электроснабжения и связи </w:t>
      </w:r>
      <w:r w:rsidR="00D92E2B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кабелем, как для объектов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молниезащиты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II категории.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7.3.15 При наличии телефонной связи установку телефонного аппарата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рекомендуется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вне помещения регуляторов или снаружи здания в запирающемся ящике.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установка телефонного аппарата во взрывозащищенном исполнении непосредственно в помещении регуляторов.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7.3.16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отдельно стоящих узлах учета газа, а также находящихся в составе ГРП или ГРУ (до или после них) необходима установка обводных газопроводов (байпасов). На обводном газопроводе (байпасе) узла учета газа необходимо предусматривать установку последовательно двух отключающих устройств и продувочного трубопровода между ними, условным 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диаметром не менее 20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5050A5" w:rsidRPr="00A72EFD" w:rsidRDefault="005050A5" w:rsidP="005050A5">
      <w:pPr>
        <w:tabs>
          <w:tab w:val="left" w:pos="1976"/>
        </w:tabs>
        <w:autoSpaceDE w:val="0"/>
        <w:autoSpaceDN w:val="0"/>
        <w:adjustRightInd w:val="0"/>
        <w:spacing w:after="0" w:line="240" w:lineRule="auto"/>
        <w:ind w:left="142"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ab/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0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7.4 Размещение комбинированных регуляторов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426" w:firstLine="70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7.4.1 Комбинированные регуляторы давления газа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рекомендуется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устанавливать на опорах из негорючих материалов или на наружных стенах газифицируемых зданий не ниже III 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IIIа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степени огнестойкости, кроме стен из панелей с металлической обшивкой и горючим утеплителем, или внутри зданий (кроме жилых домов и общественных зданий непроизводственного характера).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Входное давление газа в комбинированный регулятор давления не должно превышать: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для жилых домов и общественных зданий непроизводс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твенного характера - 0,3МПа (3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 при установке на сте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нах газифицируемых зданий и 0,6Мпа (6,0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при размещении на отдельно стоящей опоре; 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промышленных (в том числе котельных) и сельскохозяйственных </w:t>
      </w:r>
    </w:p>
    <w:p w:rsidR="005050A5" w:rsidRPr="00A72EFD" w:rsidRDefault="00431EEF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предприятий - 0,6МПа (6,0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="005050A5"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) при у</w:t>
      </w:r>
      <w:r w:rsidRPr="00A72EFD">
        <w:rPr>
          <w:rFonts w:ascii="Times New Roman" w:hAnsi="Times New Roman"/>
          <w:color w:val="000000"/>
          <w:sz w:val="28"/>
          <w:szCs w:val="28"/>
        </w:rPr>
        <w:t>становке на стенах здания и 1,2МПа (12,0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="005050A5"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) при размещении на отдельно стоящих опорах. </w:t>
      </w:r>
    </w:p>
    <w:p w:rsidR="005050A5" w:rsidRPr="00A72EFD" w:rsidRDefault="005050A5" w:rsidP="00E01108">
      <w:pPr>
        <w:pStyle w:val="a3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7.4.2 Комбинированные регуляторы давления необходимо устанавливать на горизонтальном участке газопровода на высоте не более 1,8м. При необходимости установки регулятора на высоте более 1,8м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площадку для его обслуживания.</w:t>
      </w:r>
    </w:p>
    <w:p w:rsidR="005050A5" w:rsidRPr="00A72EFD" w:rsidRDefault="005050A5" w:rsidP="00431EEF">
      <w:pPr>
        <w:pStyle w:val="71"/>
        <w:shd w:val="clear" w:color="auto" w:fill="auto"/>
        <w:tabs>
          <w:tab w:val="left" w:pos="1326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7.4.3 Расстояние от комбинированного регулятора давления, устанавливаемого на стене газифицируемого здания до оконных, дверных и других проемов необходимо принимать в соответствии с требованиями Приложения П настоящего норматива.</w:t>
      </w:r>
    </w:p>
    <w:p w:rsidR="005050A5" w:rsidRPr="00A72EFD" w:rsidRDefault="005050A5" w:rsidP="00431EEF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Установка комбинированных регуляторов давления под балконами, лоджиями, консолями и другим, выступающими от общего тела здания, объектами выше лежащих этажей не допускается.</w:t>
      </w:r>
    </w:p>
    <w:p w:rsidR="005050A5" w:rsidRPr="00A72EFD" w:rsidRDefault="005050A5" w:rsidP="00431EE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Расстояние от комбинированного регулятора давления, устанавливаемого на опоре, до зданий и сооружений необходимо принимать как от ГРП соответствующего давления в соответствии с требованиями Приложения П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7.4.4 При размещении комбинированных регуляторов давления внутри газифицируемых производственных зданий необходимо руководствоваться требованиями подраздела </w:t>
      </w:r>
      <w:r w:rsidRPr="00A72EFD">
        <w:rPr>
          <w:rFonts w:ascii="Times New Roman" w:hAnsi="Times New Roman"/>
          <w:sz w:val="28"/>
          <w:szCs w:val="28"/>
        </w:rPr>
        <w:t>7. 3 настоящего норматива.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8 Внутренние устройства газопроводов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8.1 Общие указания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8.1.1 Возможность размещения газоиспользующего оборудования в помещениях зданий различного назначения и требования к этим помещениям устанавливаются соответствующими строительными нормами и правилами по проектированию и строительству зданий с учетом требований стандартов и других документов на поставку указанного оборудования, а также данных заводских паспортов и инструкций, определяющих область и условия его применения.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8.2 Прокладка газопроводов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 xml:space="preserve">8.2.1 Конструктивные решения вводов требуется принимать с учетом требований п.6.2.5 настоящего норматива. </w:t>
      </w:r>
    </w:p>
    <w:p w:rsidR="005050A5" w:rsidRPr="00A72EFD" w:rsidRDefault="005050A5" w:rsidP="005050A5">
      <w:pPr>
        <w:pStyle w:val="a3"/>
        <w:tabs>
          <w:tab w:val="left" w:pos="142"/>
        </w:tabs>
        <w:spacing w:after="0"/>
        <w:ind w:left="142" w:firstLine="567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8.2.2 Газопроводы в местах прохода через наружные стены зданий требуется заключать в футляры, диаметр которых должен быть не менее, чем на 100-150мм больше диаметра газопровода.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Пространство между стеной и футляром необходимо тщательно заделывать на всю толщину пересекаемой конструкции. Концы футляра необходимо уплотнять эластичным водонепроницаемым материалом, не препятствующим возможному смещению газопровода.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8.2.1 Газопроводы, прокладываемые внутри зданий и сооружений, </w:t>
      </w:r>
      <w:r w:rsidR="00D92E2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из стальных труб, отвечающих требованиям раздела 13.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8.2.2 Соединение внутренних газопроводов необходимо предусматривать на сварке. Разъемные (резьбовые и фланцевые) соединения допускается предусматривать только в местах установки запорной арматуры, газовых приборов, КИП, регуляторов давления и другого оборудования.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Установку разъемных соединений газопроводов необходимо предусматривать в местах, доступных для осмотра и ремонта.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Расстояние от места резьбового соединения газопроводов должно быть: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от электрического счетчика и 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электрического щита не менее 60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от дымохода (без тепловой изоляции) и электрического включателя и места элект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рических соединений не менее 30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от электрически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х кабельных каналов не менее 10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от электрических кабельных каналов без допо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лнительной изоляции не менее 15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см. 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8.2.5 Прокладку газопроводов внутри зданий и сооружений различного назначения необходимо предусматривать открытой. 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предусматривать скрытую прокладку газопроводов (кроме газопроводов СУГ) в бороздах стен, закрывающихся легко снимаемыми щитами, имеющими отверстия для вентиляции.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8.2.6 Прокладку газопроводов в жилых домах </w:t>
      </w:r>
      <w:r w:rsidR="00D92E2B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по нежилым помещениям. 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 жилых домах допускается предусматривать транзитную прокладку газопроводов низкого давления (разводящих – для индивидуальных жилых домов и стояков – для многоэтажных жилых домов) через жилые комнаты при отсутствии возможности другой прокладки. Транзитные газопроводы в пределах жилых помещений не должны иметь резьбовых соединений и арматуры.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8.2.7 </w:t>
      </w:r>
      <w:proofErr w:type="gramStart"/>
      <w:r w:rsidRPr="00A72EFD">
        <w:rPr>
          <w:rFonts w:ascii="Times New Roman" w:hAnsi="Times New Roman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многоэтажных жилых домах допускается прокладка газопровода (разводящего и стояков): по лестничным площадкам; по вентилируемым или проветриваемым помещениям общего пользования, имеющим естественное освещение или освещение, выполненное во взрывозащищенном исполнении; по балконам и лоджиям; по кухням; по нежилым вентилируемым помещениям квартир (кроме ванных комнат и санитарных узлов); по коридорам.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выполнять прокладку внутренних газопроводов (кроме газопроводов СУГ) в бороздах стен или коробах, закрывающихся легко снимаемыми щитами, имеющими отверстия для вентиляции.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Для обслуживания газопровода должен быть предусмотрен постоянный доступ в помещения, по которым он проложен.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прокладка газопроводов (стояков и разводящих) по фасадам многоэтажных жилых зданий с установкой (при необходимости) компенсирующих устройств и при условии обеспечения доступа для обслуживания данного газопровода.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8.2.8 В общественных зданиях, а также </w:t>
      </w:r>
      <w:r w:rsidRPr="00A72EFD">
        <w:rPr>
          <w:rStyle w:val="aff7"/>
          <w:rFonts w:eastAsiaTheme="minorHAnsi"/>
          <w:b w:val="0"/>
          <w:sz w:val="28"/>
          <w:szCs w:val="28"/>
        </w:rPr>
        <w:t>на предприятиях общественного питания и в помещениях административного назначения, расположенных на нижних этажах многоэтажных жилых домов общей этажностью не более 10</w:t>
      </w:r>
      <w:r w:rsidRPr="00A72EFD">
        <w:rPr>
          <w:rStyle w:val="aff7"/>
          <w:rFonts w:eastAsiaTheme="minorHAnsi"/>
          <w:sz w:val="28"/>
          <w:szCs w:val="28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>этажей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431EEF" w:rsidRPr="00A72EFD">
        <w:rPr>
          <w:rFonts w:ascii="Times New Roman" w:hAnsi="Times New Roman"/>
          <w:sz w:val="28"/>
          <w:szCs w:val="28"/>
        </w:rPr>
        <w:t>(высотой до 30,0м включительно)</w:t>
      </w:r>
      <w:r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Style w:val="aff7"/>
          <w:rFonts w:eastAsiaTheme="minorHAnsi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допускается прокладка газопровода (разводящего и стояков): по лестничным площадкам; по вентилируемым или проветриваемым помещениям общего пользования (кроме помещений, в которых возможно скопление людей), имеющим естественное освещение или освещение, выполненное во взрывозащищенном исполнении; по балконам и лоджиям; по коридорам.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выполнять прокладку внутренних газопроводов (кроме газопроводов СУГ) в бороздах стен или коробах, закрывающихся легко снимаемыми щитами, имеющими отверстия для вентиляции.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Для обслуживания газопровода должен быть предусмотрен постоянный доступ в помещения, по которым он проложен.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2"/>
          <w:tab w:val="left" w:pos="1576"/>
        </w:tabs>
        <w:spacing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прокладка газопроводов (стояков и разводящих) по фасадам общественных зданий с установкой (при необходимости) компенсирующих устройств и при условии обеспечения доступа для обслуживания данного газопровода.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40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8.2.9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производственных помещениях промышленных предприятий, в том числе котельных, зданий предприятий бытового обслуживания производственного назначения при </w:t>
      </w:r>
      <w:r w:rsidRPr="00A72EFD">
        <w:rPr>
          <w:rFonts w:ascii="Times New Roman" w:hAnsi="Times New Roman"/>
          <w:sz w:val="28"/>
          <w:szCs w:val="28"/>
        </w:rPr>
        <w:t>отсутствии возможности другой прокладки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допускается транзитная прокладка газопроводов </w:t>
      </w:r>
      <w:r w:rsidRPr="00A72EFD">
        <w:rPr>
          <w:rFonts w:ascii="Times New Roman" w:hAnsi="Times New Roman"/>
          <w:sz w:val="28"/>
          <w:szCs w:val="28"/>
        </w:rPr>
        <w:t>по лестничным площадкам; по вентилируемым или проветриваемым помещениям общего пользования (кроме помещений, в которых возможно скопление людей), имеющим естественное освещение или освещение, выполненное во взрывозащищенном исполнении.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right="4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8.2.10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производственных помещениях промышленных предприятий, в том числе котельных, зданий предприятий бытового обслуживания производственного назначения и общественного питания, а также лабораторий допускается прокладка подводящих газопроводов к отдельным агрегатам и газовым приборам в полах монолитной конструкции с последующей заделкой труб цементным раствором. При этом необходимо предусматривать окраску труб масляными или нитроэмалевыми водостойкими красками.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местах входа и выхода газопровода из пола необходимо предусматривать футляры, концы которых должны выступ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ать над полом не менее чем на 3</w:t>
      </w:r>
      <w:r w:rsidRPr="00A72EFD">
        <w:rPr>
          <w:rFonts w:ascii="Times New Roman" w:hAnsi="Times New Roman"/>
          <w:color w:val="000000"/>
          <w:sz w:val="28"/>
          <w:szCs w:val="28"/>
        </w:rPr>
        <w:t>см.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8.2.11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производственных помещениях промышленных предприятий допускается прокладка газопроводов в полу в каналах, засыпанных песком и закрытых легко снимаемыми плитами.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Конструкции каналов должны исключать возможность распространения газа под полом.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Прокладка газопроводов в каналах не допускается в местах, где по условиям производства возможно попадание в каналы веществ, вызывающих коррозию труб.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Каналы, предназначенные для прокладки газопроводов не должны пересекаться с другими каналами.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необходимости пересечения каналов необходимо предусматривать устройство уплотнительных перемычек и прокладку газопроводов в футлярах из стальных труб. Концы футляров должны быть выве</w:t>
      </w:r>
      <w:r w:rsidR="00431EEF" w:rsidRPr="00A72EFD">
        <w:rPr>
          <w:rFonts w:ascii="Times New Roman" w:hAnsi="Times New Roman"/>
          <w:sz w:val="28"/>
          <w:szCs w:val="28"/>
        </w:rPr>
        <w:t>дены за пределы перемычек на 30</w:t>
      </w:r>
      <w:r w:rsidRPr="00A72EFD">
        <w:rPr>
          <w:rFonts w:ascii="Times New Roman" w:hAnsi="Times New Roman"/>
          <w:sz w:val="28"/>
          <w:szCs w:val="28"/>
        </w:rPr>
        <w:t>см в обе стороны.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8.2.12 Газопроводы при совместной прокладке с другими трубопроводами на общих опорах необходимо размещать выше их на расстоянии, обеспечивающем удобство осмотра и ремонта, но не менее 0,4м в свету.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8.2.13 При </w:t>
      </w:r>
      <w:r w:rsidRPr="00A72EFD">
        <w:rPr>
          <w:rFonts w:ascii="Times New Roman" w:hAnsi="Times New Roman"/>
          <w:sz w:val="28"/>
          <w:szCs w:val="28"/>
        </w:rPr>
        <w:t>отсутствии возможности другой прокладки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допускается транзитная прокладка газопроводов, в том числе через помещения общественного назначения и производственные помещения зданий всех назначений (кроме помещений, указанных в п. 8.2.13 настоящего норматива) с учетом требований таблицы 1 по давлению газа. Транзитный газопровод должен быть открытым, не должен иметь резьбовых соединений. В помещения, по которым прокладывается транзитный газопровод, должен быть обеспечен беспрепятственный доступ персонала в эти помещения для осмотра и обслуживания газопроводов.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576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8.2.14 Не допускается предусматривать прокладку газопроводов внутри зданий и сооружений различного назначения в подвалах (кроме индивидуальных жилых домов); через вентиляционные камеры, шахты и каналы; дымоходы; санитарные узлы и ванные комнаты; непроветриваемые помещения; помещения подстанций и распределительных устройств; шахты лифтов; помещения мусоросборников; помещения, относящиеся по взрывопожарной опасности к категориям А и Б; складские здания взрывоопасных и горючих материалов; взрывоопасные зоны всех помещений; помещения, где газопровод может быть подвержен коррозии, а также в местах возможного воздействия агрессивных веществ и в местах, где газопроводы могут омываться горячими продуктами сгорания или соприкасаться с нагретым или расплавленным металлом.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8.2.15 Для внутренних газопроводов, испытывающих температурные воздействия, необходимо предусматривать проектные решения по компенсации температурных деформаций.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8.2.16 Для газопроводов, транспортирующих влажный газ и прокладываемых в помещениях, в которых температура воздуха может быть ниже 3°С, необходимо предусматривать тепловую изоляцию из негорючих материалов.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8.2.17 Крепление открыто прокладываемых газопроводов к стенам, колоннам и перекрытиям внутри зданий требуется предусматривать при помощи кронштейнов, хомутов, крючьев или подвесок и т.п. на расстоянии, обеспечивающем возможность осмотра и ремонта газопровода и установленной на нем арматуры.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Расстояния между креплениями</w:t>
      </w:r>
      <w:r w:rsidR="00431EEF" w:rsidRPr="00A72EFD">
        <w:rPr>
          <w:rFonts w:ascii="Times New Roman" w:hAnsi="Times New Roman"/>
          <w:sz w:val="28"/>
          <w:szCs w:val="28"/>
        </w:rPr>
        <w:t xml:space="preserve"> газопровода диаметром менее 15</w:t>
      </w:r>
      <w:r w:rsidRPr="00A72EFD">
        <w:rPr>
          <w:rFonts w:ascii="Times New Roman" w:hAnsi="Times New Roman"/>
          <w:sz w:val="28"/>
          <w:szCs w:val="28"/>
        </w:rPr>
        <w:t>мм необходимо предусматрива</w:t>
      </w:r>
      <w:r w:rsidR="00431EEF" w:rsidRPr="00A72EFD">
        <w:rPr>
          <w:rFonts w:ascii="Times New Roman" w:hAnsi="Times New Roman"/>
          <w:sz w:val="28"/>
          <w:szCs w:val="28"/>
        </w:rPr>
        <w:t>ть не более 1,0</w:t>
      </w:r>
      <w:r w:rsidRPr="00A72EFD">
        <w:rPr>
          <w:rFonts w:ascii="Times New Roman" w:hAnsi="Times New Roman"/>
          <w:sz w:val="28"/>
          <w:szCs w:val="28"/>
        </w:rPr>
        <w:t>м. При диаметре газопровода более 15мм (включительно) и менее 50мм расстояния между креплениями должно быть не более 3</w:t>
      </w:r>
      <w:r w:rsidR="00431EEF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м. Расстояние между креплениями газопровода диаметром свыше 50мм (включительно) должно приниматься в</w:t>
      </w:r>
      <w:r w:rsidR="00E01108" w:rsidRPr="00A72EFD">
        <w:rPr>
          <w:rFonts w:ascii="Times New Roman" w:hAnsi="Times New Roman"/>
          <w:sz w:val="28"/>
          <w:szCs w:val="28"/>
        </w:rPr>
        <w:t xml:space="preserve"> соответствии с требованиями п.</w:t>
      </w:r>
      <w:r w:rsidRPr="00A72EFD">
        <w:rPr>
          <w:rFonts w:ascii="Times New Roman" w:hAnsi="Times New Roman"/>
          <w:sz w:val="28"/>
          <w:szCs w:val="28"/>
        </w:rPr>
        <w:t xml:space="preserve">6.3.13 </w:t>
      </w:r>
      <w:r w:rsidRPr="00A72EFD">
        <w:rPr>
          <w:rFonts w:ascii="Times New Roman" w:hAnsi="Times New Roman"/>
          <w:sz w:val="28"/>
          <w:szCs w:val="28"/>
        </w:rPr>
        <w:lastRenderedPageBreak/>
        <w:t>настоящего норматива.  При этом между газопроводом и металлическими частями креплений необходимо предусматривать защитный электроизолирующий ложемент, выполненный из полимерных материалов ГОСТ16338-85Е или других материалов, равноценных по диэлектрическим свойствам.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 В местах прохождения внутреннего газопровода через строительные конструкции зданий и сооружений должны учитываться конструктивные материалы пересекаемых конструкций. В местах пересечений газопровод необходимо прокладывать в защитных гильзах, диаметр которых должен быть не менее чем на 50мм больше диаметра газопровода. Пространство между пересекаемой строительной конструкцией и защитной гильзой необходимо тщательно заделывать на всю толщину пересекаемой конструкции. Концы защитной гильзы необходимо уплотнять эластичным материалом</w:t>
      </w:r>
    </w:p>
    <w:p w:rsidR="001638BB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8.2.18 Выбор системы учета расхода природного газа на объектах газоснабжения должен определяться в соответствии </w:t>
      </w:r>
      <w:r w:rsidRPr="00A72EFD">
        <w:rPr>
          <w:rFonts w:ascii="Times New Roman" w:hAnsi="Times New Roman"/>
          <w:sz w:val="28"/>
          <w:szCs w:val="28"/>
        </w:rPr>
        <w:t xml:space="preserve">с </w:t>
      </w:r>
      <w:r w:rsidR="00BF607C" w:rsidRPr="00A72EFD">
        <w:rPr>
          <w:rFonts w:ascii="Times New Roman" w:hAnsi="Times New Roman"/>
          <w:sz w:val="28"/>
          <w:szCs w:val="28"/>
        </w:rPr>
        <w:t>«Правилами поставки и пользования природным газом» и «Правилами учета природного газа</w:t>
      </w:r>
      <w:r w:rsidR="000A1FE3" w:rsidRPr="00A72EFD">
        <w:rPr>
          <w:rFonts w:ascii="Times New Roman" w:hAnsi="Times New Roman"/>
          <w:sz w:val="28"/>
          <w:szCs w:val="28"/>
        </w:rPr>
        <w:t>», утвержденными приказом М</w:t>
      </w:r>
      <w:r w:rsidR="00BF607C" w:rsidRPr="00A72EFD">
        <w:rPr>
          <w:rFonts w:ascii="Times New Roman" w:hAnsi="Times New Roman"/>
          <w:sz w:val="28"/>
          <w:szCs w:val="28"/>
        </w:rPr>
        <w:t xml:space="preserve">инистерства энергетики и промышленности Кыргызской Республики от 17 октября 2015 года № 152. 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Системы учета расхода природного газа, в том числе и бытовые счетчики газа, должны иметь возможность подключения устройства для передачи данных поставщику газа. </w:t>
      </w:r>
      <w:r w:rsidRPr="00A72EFD">
        <w:rPr>
          <w:rFonts w:ascii="Times New Roman" w:hAnsi="Times New Roman"/>
          <w:sz w:val="28"/>
          <w:szCs w:val="28"/>
        </w:rPr>
        <w:t xml:space="preserve">Необходимость установки системы передачи данных определяется поставщиком газа и указывается в технических условиях на подключение к газораспределительной сети.  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8.2.19 Расстояние от газопроводов, прокладываемых открыто и в полу внутри помещений, до строительных конструкций, технологического оборудования и трубопроводов другого назначения необходимо принимать из условия обеспечения возможности монтажа, осмотра и ремонта газопроводов и устанавливаемой на них арматуры, при этом газопроводы не должны пересекать вентиляционные решетки, оконные и дверные проемы. В производственных помещениях допускается пересечение световых проемов, заполненных стеклоблоками, а также прокладка газопровода вдоль переплетов не открывающихся окон.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8.2.20 Минимальные расстояния в свету между газопроводом, проложенным по стене здания, и сооружениями связи и проводного вещания необходимо принимать в соответствии с требованиями Приложения П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8.2.21 Расстояния между газопроводами и инженерными коммуникациями электроснабжения, расположенными внутри помещений, в местах сближения и пересечения необходимо принимать в соответствии с требованиями Приложения П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8.2.22 Прокладку газопроводов в местах прохода людей внутри помещений необходимо предусм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атривать на высоте не менее 2,2</w:t>
      </w:r>
      <w:r w:rsidRPr="00A72EFD">
        <w:rPr>
          <w:rFonts w:ascii="Times New Roman" w:hAnsi="Times New Roman"/>
          <w:color w:val="000000"/>
          <w:sz w:val="28"/>
          <w:szCs w:val="28"/>
        </w:rPr>
        <w:t>м от пола до низа газопровода, а при наличии тепловой изоляции - до низа изоляции.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8.2.23 Прокладку газопроводов, транспортирующих влажный газ, необходимо преду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сматривать с уклоном не менее 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‰ </w:t>
      </w:r>
      <w:r w:rsidRPr="00A72EFD">
        <w:rPr>
          <w:rFonts w:ascii="Times New Roman" w:hAnsi="Times New Roman"/>
          <w:sz w:val="28"/>
          <w:szCs w:val="28"/>
        </w:rPr>
        <w:t xml:space="preserve">с установкой в нижних точках газопровода устройств для слива конденсата.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наличии газового счетчика </w:t>
      </w:r>
      <w:r w:rsidR="001638BB" w:rsidRPr="00A72EFD">
        <w:rPr>
          <w:rFonts w:ascii="Times New Roman" w:hAnsi="Times New Roman"/>
          <w:color w:val="000000"/>
          <w:sz w:val="28"/>
          <w:szCs w:val="28"/>
        </w:rPr>
        <w:t xml:space="preserve">на газопроводах, транспортирующих влажный газ, </w:t>
      </w:r>
      <w:r w:rsidRPr="00A72EFD">
        <w:rPr>
          <w:rFonts w:ascii="Times New Roman" w:hAnsi="Times New Roman"/>
          <w:color w:val="000000"/>
          <w:sz w:val="28"/>
          <w:szCs w:val="28"/>
        </w:rPr>
        <w:t>уклон газопровода необходимо предусматривать от счетчика.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8.2.24 Вертикальные газопроводы в местах пересечения строительных конструкций необходимо прокладывать в футлярах. Пространство между газопроводом и футляром необходимо заделывать просмоленной паклей, резиновыми втулками или другим эластичным материалом. Конец футляра должен выступ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ать над полом не менее чем на 3</w:t>
      </w:r>
      <w:r w:rsidRPr="00A72EFD">
        <w:rPr>
          <w:rFonts w:ascii="Times New Roman" w:hAnsi="Times New Roman"/>
          <w:color w:val="000000"/>
          <w:sz w:val="28"/>
          <w:szCs w:val="28"/>
        </w:rPr>
        <w:t>см, а диаметр его приниматься из условия, чтобы кольцевой зазор между газопро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водом и футляром был не менее 5</w:t>
      </w:r>
      <w:r w:rsidRPr="00A72EFD">
        <w:rPr>
          <w:rFonts w:ascii="Times New Roman" w:hAnsi="Times New Roman"/>
          <w:color w:val="000000"/>
          <w:sz w:val="28"/>
          <w:szCs w:val="28"/>
        </w:rPr>
        <w:t>мм для газопроводов номинальным диаметр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ом не более 32мм и не менее 10</w:t>
      </w:r>
      <w:r w:rsidRPr="00A72EFD">
        <w:rPr>
          <w:rFonts w:ascii="Times New Roman" w:hAnsi="Times New Roman"/>
          <w:color w:val="000000"/>
          <w:sz w:val="28"/>
          <w:szCs w:val="28"/>
        </w:rPr>
        <w:t>мм для газопроводов большего диаметра.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8.2.25 Внутренние газопроводы, в том числе прокладываемые в каналах, необходимо окрашивать. Для окраски необходимо предусматривать водостойкие лакокрасочные материалы.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576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>8.2.26 Газовые приборы и газогорелочные устройства рекомендуется присоединять к газопроводам жестким соединением.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576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Присоединение к газопроводу бытовых газовых приборов, лабораторных горелок, а также устанавливаемых в цехах промышленных предприятий переносных и </w:t>
      </w:r>
      <w:r w:rsidR="008A56F5" w:rsidRPr="00A72EFD">
        <w:rPr>
          <w:rFonts w:ascii="Times New Roman" w:hAnsi="Times New Roman"/>
          <w:color w:val="000000" w:themeColor="text1"/>
          <w:sz w:val="28"/>
          <w:szCs w:val="28"/>
        </w:rPr>
        <w:t>передвижных газогорелочных устройств,</w:t>
      </w:r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 и агрегатов допускается предусматривать после отключающего крана мягкими резиновыми, резинотканевыми и гибкими </w:t>
      </w:r>
      <w:proofErr w:type="spellStart"/>
      <w:r w:rsidRPr="00A72EFD">
        <w:rPr>
          <w:rFonts w:ascii="Times New Roman" w:hAnsi="Times New Roman"/>
          <w:color w:val="000000" w:themeColor="text1"/>
          <w:sz w:val="28"/>
          <w:szCs w:val="28"/>
        </w:rPr>
        <w:t>сильфонными</w:t>
      </w:r>
      <w:proofErr w:type="spellEnd"/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 газовыми рукавами. При этом, необходимо соблюдать следующие требования: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>- рукава должны иметь соответствующую маркировку, подтверждающую, что данное приспособление предназначено для транспортировки газа;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>- рукава должны быть цельными и не иметь стыковых соединений;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>- рукава должны быть открыты и не должны проходить сквозь строительные конструкции;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>- рукава не должны иметь провисов, изломов, зажимов, трещин и т.д.;</w:t>
      </w:r>
    </w:p>
    <w:p w:rsidR="005050A5" w:rsidRPr="00A72EFD" w:rsidRDefault="005050A5" w:rsidP="005050A5">
      <w:pPr>
        <w:pStyle w:val="71"/>
        <w:shd w:val="clear" w:color="auto" w:fill="auto"/>
        <w:tabs>
          <w:tab w:val="left" w:pos="1490"/>
        </w:tabs>
        <w:spacing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>- длина рукава не должна превышать 3,0м.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выборе рукавов необходимо учитывать </w:t>
      </w:r>
      <w:r w:rsidRPr="00A72EFD">
        <w:rPr>
          <w:rFonts w:ascii="Times New Roman" w:hAnsi="Times New Roman"/>
          <w:sz w:val="28"/>
          <w:szCs w:val="28"/>
        </w:rPr>
        <w:t>их стойкость к транспортируемому газу при заданных давлении и температуре.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8.2.27 На газопроводах промышленных (в том числе, котельных), сельскохозяйственных предприятий, предприятий бытового обслуживания производственного характера необходимо предусматривать продувочные трубопроводы от наиболее удаленных от места ввода участков внутреннего разводящего газопровода, а также от отводов к каждому агрегату перед последним по ходу газа отключающим устройством, в случае, если в конструкции газифицируемого агрегата не предусмотрена проверочная огневая горелка.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объединение продувочных трубопроводов от газопроводов с одинаковым давлением газа, за исключением продувочных трубопроводов для газов, имеющих плотность больше плотности воздуха. 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Диаметр продувочного трубопровода </w:t>
      </w:r>
      <w:r w:rsidR="00431EEF" w:rsidRPr="00A72EFD">
        <w:rPr>
          <w:rFonts w:ascii="Times New Roman" w:hAnsi="Times New Roman" w:cs="Times New Roman"/>
          <w:color w:val="000000"/>
          <w:sz w:val="28"/>
          <w:szCs w:val="28"/>
        </w:rPr>
        <w:t>требуется принимать не менее 20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После отключающего устройства на продувочном трубопроводе необходимо предусматривать штуцер с краном для отбора пробы, если для этого не может быть использован штуцер для присоединения запальника.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отдельных случаях (например, для постов резки и сварки, небольших промышленных печей) при подводящем га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зопроводе диаметром не более 32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 допускается вместо продувочных трубопроводов предусматривать установку запорного устройства с глухим штуцером-заглушкой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8.2.28 Расстояние от концевых участков продувочных трубопроводов до заборных устройств приточной ве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нтиляции должно быть не менее 3,0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расположении здания вне зоны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молниезащиты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выводы продувочных трубопроводов </w:t>
      </w:r>
      <w:r w:rsidR="001638B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заземлять.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A72EFD">
        <w:rPr>
          <w:rStyle w:val="aff7"/>
          <w:rFonts w:eastAsiaTheme="minorHAnsi"/>
          <w:b w:val="0"/>
          <w:i/>
          <w:sz w:val="28"/>
          <w:szCs w:val="28"/>
        </w:rPr>
        <w:t>8.3 Газоснабжение индивидуальных жилых домов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  <w:tab w:val="left" w:pos="567"/>
        </w:tabs>
        <w:spacing w:after="0" w:line="240" w:lineRule="auto"/>
        <w:ind w:left="142" w:firstLine="568"/>
        <w:jc w:val="both"/>
        <w:rPr>
          <w:rFonts w:ascii="Times New Roman" w:hAnsi="Times New Roman"/>
          <w:b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8.3.1. Установку газовых плит в индивидуальных жилых домах необходимо предусматривать в помещениях отдельно выделенных кухонь (не совмещенных с жилыми по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>мещениями) высотой не менее 2,2</w:t>
      </w:r>
      <w:r w:rsidRPr="00A72EFD">
        <w:rPr>
          <w:rStyle w:val="aff7"/>
          <w:rFonts w:eastAsiaTheme="minorHAnsi"/>
          <w:b w:val="0"/>
          <w:sz w:val="28"/>
          <w:szCs w:val="28"/>
        </w:rPr>
        <w:t>м, имеющих окно с форточкой (фрамугой), вытяжной вентиляционной канал и естественное освещение.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При этом, внутренний объем помещений кухонь должен быть, 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, не менее: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для га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>зовой плиты с 2 горелками …</w:t>
      </w:r>
      <w:proofErr w:type="gramStart"/>
      <w:r w:rsidR="00431EEF" w:rsidRPr="00A72EFD">
        <w:rPr>
          <w:rStyle w:val="aff7"/>
          <w:rFonts w:eastAsiaTheme="minorHAnsi"/>
          <w:b w:val="0"/>
          <w:sz w:val="28"/>
          <w:szCs w:val="28"/>
        </w:rPr>
        <w:t>…….</w:t>
      </w:r>
      <w:proofErr w:type="gramEnd"/>
      <w:r w:rsidR="00431EEF" w:rsidRPr="00A72EFD">
        <w:rPr>
          <w:rStyle w:val="aff7"/>
          <w:rFonts w:eastAsiaTheme="minorHAnsi"/>
          <w:b w:val="0"/>
          <w:sz w:val="28"/>
          <w:szCs w:val="28"/>
        </w:rPr>
        <w:t xml:space="preserve">. </w:t>
      </w:r>
      <w:r w:rsidRPr="00A72EFD">
        <w:rPr>
          <w:rStyle w:val="aff7"/>
          <w:rFonts w:eastAsiaTheme="minorHAnsi"/>
          <w:b w:val="0"/>
          <w:sz w:val="28"/>
          <w:szCs w:val="28"/>
        </w:rPr>
        <w:t>8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   “        “       “      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 xml:space="preserve">       3      “           …</w:t>
      </w:r>
      <w:proofErr w:type="gramStart"/>
      <w:r w:rsidR="00431EEF" w:rsidRPr="00A72EFD">
        <w:rPr>
          <w:rStyle w:val="aff7"/>
          <w:rFonts w:eastAsiaTheme="minorHAnsi"/>
          <w:b w:val="0"/>
          <w:sz w:val="28"/>
          <w:szCs w:val="28"/>
        </w:rPr>
        <w:t>…….</w:t>
      </w:r>
      <w:proofErr w:type="gramEnd"/>
      <w:r w:rsidR="00431EEF" w:rsidRPr="00A72EFD">
        <w:rPr>
          <w:rStyle w:val="aff7"/>
          <w:rFonts w:eastAsiaTheme="minorHAnsi"/>
          <w:b w:val="0"/>
          <w:sz w:val="28"/>
          <w:szCs w:val="28"/>
        </w:rPr>
        <w:t xml:space="preserve">. </w:t>
      </w:r>
      <w:r w:rsidRPr="00A72EFD">
        <w:rPr>
          <w:rStyle w:val="aff7"/>
          <w:rFonts w:eastAsiaTheme="minorHAnsi"/>
          <w:b w:val="0"/>
          <w:sz w:val="28"/>
          <w:szCs w:val="28"/>
        </w:rPr>
        <w:t>12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   “        “       “      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 xml:space="preserve">       4      “           …</w:t>
      </w:r>
      <w:proofErr w:type="gramStart"/>
      <w:r w:rsidR="00431EEF" w:rsidRPr="00A72EFD">
        <w:rPr>
          <w:rStyle w:val="aff7"/>
          <w:rFonts w:eastAsiaTheme="minorHAnsi"/>
          <w:b w:val="0"/>
          <w:sz w:val="28"/>
          <w:szCs w:val="28"/>
        </w:rPr>
        <w:t>…….</w:t>
      </w:r>
      <w:proofErr w:type="gramEnd"/>
      <w:r w:rsidR="00431EEF" w:rsidRPr="00A72EFD">
        <w:rPr>
          <w:rStyle w:val="aff7"/>
          <w:rFonts w:eastAsiaTheme="minorHAnsi"/>
          <w:b w:val="0"/>
          <w:sz w:val="28"/>
          <w:szCs w:val="28"/>
        </w:rPr>
        <w:t xml:space="preserve">. </w:t>
      </w:r>
      <w:r w:rsidRPr="00A72EFD">
        <w:rPr>
          <w:rStyle w:val="aff7"/>
          <w:rFonts w:eastAsiaTheme="minorHAnsi"/>
          <w:b w:val="0"/>
          <w:sz w:val="28"/>
          <w:szCs w:val="28"/>
        </w:rPr>
        <w:t>15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8.3.2 </w:t>
      </w:r>
      <w:proofErr w:type="gramStart"/>
      <w:r w:rsidRPr="00A72EFD">
        <w:rPr>
          <w:rStyle w:val="aff7"/>
          <w:rFonts w:eastAsiaTheme="minorHAnsi"/>
          <w:b w:val="0"/>
          <w:sz w:val="28"/>
          <w:szCs w:val="28"/>
        </w:rPr>
        <w:t>В</w:t>
      </w:r>
      <w:proofErr w:type="gramEnd"/>
      <w:r w:rsidRPr="00A72EFD">
        <w:rPr>
          <w:rStyle w:val="aff7"/>
          <w:rFonts w:eastAsiaTheme="minorHAnsi"/>
          <w:b w:val="0"/>
          <w:sz w:val="28"/>
          <w:szCs w:val="28"/>
        </w:rPr>
        <w:t xml:space="preserve"> существующих индивидуальных</w:t>
      </w:r>
      <w:r w:rsidRPr="00A72EFD">
        <w:rPr>
          <w:rStyle w:val="aff7"/>
          <w:rFonts w:eastAsiaTheme="minorHAnsi"/>
          <w:b w:val="0"/>
          <w:i/>
          <w:color w:val="FF0000"/>
          <w:sz w:val="28"/>
          <w:szCs w:val="28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>жилых домах допускается установка газовых плит: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в помещен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>иях кухонь высотой не менее 2,2</w:t>
      </w:r>
      <w:r w:rsidRPr="00A72EFD">
        <w:rPr>
          <w:rStyle w:val="aff7"/>
          <w:rFonts w:eastAsiaTheme="minorHAnsi"/>
          <w:b w:val="0"/>
          <w:sz w:val="28"/>
          <w:szCs w:val="28"/>
        </w:rPr>
        <w:t>м и объемом, не менее указанного в п.8.3.1, при отсутствии вентиляционного канала и невозможности использования в качестве такого канала дымоходов, но при наличии в помещении окна с форточкой или фрамугой в верхней части окна;</w:t>
      </w:r>
    </w:p>
    <w:p w:rsidR="005050A5" w:rsidRPr="00A72EFD" w:rsidRDefault="005050A5" w:rsidP="005050A5">
      <w:pPr>
        <w:tabs>
          <w:tab w:val="left" w:pos="142"/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в коридорах индивидуального пользования при наличии в коридоре окна с форточкой или фрамугой в верхней части окна, при этом проход между плитой и противоположной стеной д</w:t>
      </w:r>
      <w:r w:rsidR="00431EEF" w:rsidRPr="00A72EFD">
        <w:rPr>
          <w:rStyle w:val="aff7"/>
          <w:rFonts w:eastAsiaTheme="minorHAnsi"/>
          <w:b w:val="0"/>
          <w:sz w:val="28"/>
          <w:szCs w:val="28"/>
        </w:rPr>
        <w:t>олжен быть шириной не менее   1,0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м, стены и потолки коридора, выполненные из горючих материалов, должны быть оштукатурены, а жилые помещения отделены от коридора плотными перегородками и дверью;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в кухнях с наклонным потолками, имеющих высоту в средней части не менее 2м, установку газового оборудования необходимо предусматривать в той части кухни, где высота не менее 2.2м.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8.3.3 </w:t>
      </w:r>
      <w:proofErr w:type="gramStart"/>
      <w:r w:rsidRPr="00A72EFD">
        <w:rPr>
          <w:rStyle w:val="aff7"/>
          <w:rFonts w:eastAsiaTheme="minorHAnsi"/>
          <w:b w:val="0"/>
          <w:sz w:val="28"/>
          <w:szCs w:val="28"/>
        </w:rPr>
        <w:t>В</w:t>
      </w:r>
      <w:proofErr w:type="gramEnd"/>
      <w:r w:rsidRPr="00A72EFD">
        <w:rPr>
          <w:rStyle w:val="aff7"/>
          <w:rFonts w:eastAsiaTheme="minorHAnsi"/>
          <w:b w:val="0"/>
          <w:sz w:val="28"/>
          <w:szCs w:val="28"/>
        </w:rPr>
        <w:t xml:space="preserve"> существующих индивидуальных жилых домах допускается установка газовых плит в помещениях, соответствующих требованиям </w:t>
      </w:r>
      <w:r w:rsidR="00E01108" w:rsidRPr="00A72EFD">
        <w:rPr>
          <w:rStyle w:val="aff7"/>
          <w:rFonts w:eastAsiaTheme="minorHAnsi"/>
          <w:b w:val="0"/>
          <w:sz w:val="28"/>
          <w:szCs w:val="28"/>
        </w:rPr>
        <w:t xml:space="preserve">пп.8.3.1 и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8.3.2, но имеющих высоту от 2,0м (включительно) до 2,2м, если эти помещения имеют объем не менее чем в 1,25 раза больше нормативного, указанного в п.8.3.1. </w:t>
      </w:r>
    </w:p>
    <w:p w:rsidR="005050A5" w:rsidRPr="00A72EFD" w:rsidRDefault="005050A5" w:rsidP="00431EE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b/>
          <w:bCs/>
          <w:sz w:val="28"/>
          <w:szCs w:val="28"/>
          <w:shd w:val="clear" w:color="auto" w:fill="FFFFFF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В индивидуальных жилых домах, не имеющих выделенной кухни, допускается объединять помещение газифицируемой кухни с помещениями, в которых пребывание человека ограничено в течении дня (столовые). При этом, объем такого помещения должен быть в два раза больше, указанного в п.8.3.1 настоящего норматива.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8.3.4 Возможность установки газовых плит, отопительных и других аппаратов в строениях, расположенных вне жилого </w:t>
      </w:r>
      <w:r w:rsidRPr="00A72EFD">
        <w:rPr>
          <w:rFonts w:ascii="Times New Roman" w:hAnsi="Times New Roman"/>
          <w:sz w:val="28"/>
          <w:szCs w:val="28"/>
        </w:rPr>
        <w:t xml:space="preserve">дома, решается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проектной организацией и эксплуатационной организацией газового хозяйства с учетом конкретных местных условий, в том числе, наличия газа для этих </w:t>
      </w:r>
      <w:r w:rsidRPr="00A72EFD">
        <w:rPr>
          <w:rFonts w:ascii="Times New Roman" w:hAnsi="Times New Roman"/>
          <w:sz w:val="28"/>
          <w:szCs w:val="28"/>
        </w:rPr>
        <w:t xml:space="preserve">целей.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этом помещения, в которых предусматривается установка газовых приборов, должны соответствовать требованиям, предъявляемым к помещениям жилых домов, где допускается размещение таких приборов.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8.3.5. Деревянные неоштукатуренные стены и стены из других горючих материалов в местах установки плит необходимо изолировать негорючими материалами: штукатуркой, кровельной сталью по листу асбеста толщиной не менее 3мм и др. Изоляция должна вы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ступать за габариты плиты на 10</w:t>
      </w:r>
      <w:r w:rsidRPr="00A72EFD">
        <w:rPr>
          <w:rFonts w:ascii="Times New Roman" w:hAnsi="Times New Roman"/>
          <w:color w:val="000000"/>
          <w:sz w:val="28"/>
          <w:szCs w:val="28"/>
        </w:rPr>
        <w:t>см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 xml:space="preserve"> с каждой стороны и не менее 80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 сверху.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Расстояние от плиты до изолированных негорючими материалами стен п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омещения должны быть не менее 7</w:t>
      </w:r>
      <w:r w:rsidRPr="00A72EFD">
        <w:rPr>
          <w:rFonts w:ascii="Times New Roman" w:hAnsi="Times New Roman"/>
          <w:color w:val="000000"/>
          <w:sz w:val="28"/>
          <w:szCs w:val="28"/>
        </w:rPr>
        <w:t>см. Расстояние между плитой и противоположно</w:t>
      </w:r>
      <w:r w:rsidR="00431EEF" w:rsidRPr="00A72EFD">
        <w:rPr>
          <w:rFonts w:ascii="Times New Roman" w:hAnsi="Times New Roman"/>
          <w:color w:val="000000"/>
          <w:sz w:val="28"/>
          <w:szCs w:val="28"/>
        </w:rPr>
        <w:t>й стеной должно быть не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8.3.6 Для горячего водоснабжения необходимо предусматривать проточные или емкостные газовые водонагреватели, а для отопления - емкостные газовые водонагреватели, малометражные отопительные котлы или другие отопительные </w:t>
      </w:r>
      <w:r w:rsidRPr="00A72EFD">
        <w:rPr>
          <w:rFonts w:ascii="Times New Roman" w:hAnsi="Times New Roman"/>
          <w:sz w:val="28"/>
          <w:szCs w:val="28"/>
        </w:rPr>
        <w:t xml:space="preserve">аппараты заводского изготовления, предназначенные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работы на газовом топливе. Для покрытия нужд на отопление и горячее водоснабжение допускается устанавливать двухконтурные проточные газовые водонагреватели.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8.3.7 Допускается перевод на газовое топливо малометражных (малогабаритных) отопительных котлов заводского изготовления, предназначенных для твердого или жидкого топлива.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Переводимые на газовое топливо отопительные установки должны быть оборудованы газогорелочными устройствами с автоматикой безопасности в соответствии с требованиями, предусмотренными подразделом 13.6. </w:t>
      </w:r>
    </w:p>
    <w:p w:rsidR="005050A5" w:rsidRPr="00A72EFD" w:rsidRDefault="005050A5" w:rsidP="001638BB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одном помещении не допускается предусматривать установку более двух емкостных водонагревателей или двух малометражных отопительных котлов или двух других отопительных аппаратов. </w:t>
      </w:r>
    </w:p>
    <w:p w:rsidR="005050A5" w:rsidRPr="00A72EFD" w:rsidRDefault="005050A5" w:rsidP="00431EEF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8.3.8 Устройство дымоходов должно соответствовать требованиям СНиП 2.04.05 как для отопительных печей. При решении вопроса о возможности присоединения газовых приборов к дымоходам допускается руководствоваться данными, приведенными в справочном приложении Е.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8.3.9 Установку водонагревателей, отопительных котлов и отопительных аппаратов </w:t>
      </w:r>
      <w:r w:rsidRPr="00A72EFD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предусматривать в кухнях и нежилых помещениях, предназначенных для их размещения и отвечающих требованиям по </w:t>
      </w:r>
      <w:r w:rsidR="00E01108" w:rsidRPr="00A72EFD">
        <w:rPr>
          <w:rFonts w:ascii="Times New Roman" w:hAnsi="Times New Roman"/>
          <w:color w:val="000000"/>
          <w:sz w:val="28"/>
          <w:szCs w:val="28"/>
        </w:rPr>
        <w:t xml:space="preserve">пп.8.3.14 и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8.3.15. </w:t>
      </w:r>
    </w:p>
    <w:p w:rsidR="005050A5" w:rsidRPr="00A72EFD" w:rsidRDefault="005050A5" w:rsidP="00431EE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Установка указанных приборов в ванных комнатах не допускается. Вопрос о необходимости перестановки газовых водонагревателей из ванных комнат, в которых они были размещены в соответствии с ранее действующими нормами, в кухни или другие нежилые помещения индивидуального жилого дома при реконструкции дома или системы газоснабжения должен решаться в каждом конкретном случае проектной организацией по согласованию с местными эксплуатационными организациями газового хозяйства.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существующих индивидуальных жилых домах допускается предусматривать установку отопительных газовых приборов и отопительных аппаратов в коридорах индивидуального пользования, отвечающих требованиям п</w:t>
      </w:r>
      <w:r w:rsidR="00E01108" w:rsidRPr="00A72EFD">
        <w:rPr>
          <w:rFonts w:ascii="Times New Roman" w:hAnsi="Times New Roman"/>
          <w:color w:val="000000"/>
          <w:sz w:val="28"/>
          <w:szCs w:val="28"/>
        </w:rPr>
        <w:t xml:space="preserve">п.8.3.14 и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8.3.15.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Расстояние от выступающих частей газовых горелок или арматуры до противоположн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ой стены должно быть не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>м.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8.3.10 Установку газовых проточных водонагревателей </w:t>
      </w:r>
      <w:r w:rsidRPr="00A72EFD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на стенах из негорючих мате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риалов на расстоянии не менее 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 от стены (в т. ч. от боковой стены).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отсутствии в помещении стен из негорючих материалов допускается предусматривать установку проточного водонагревателя на оштукатуренных, а также на облицованных негорючими или трудно-горючими материалами 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стенах на расстоянии не менее 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 от стены.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Поверхность трудно горючих стен </w:t>
      </w:r>
      <w:r w:rsidRPr="00A72EFD">
        <w:rPr>
          <w:rStyle w:val="aff7"/>
          <w:rFonts w:eastAsiaTheme="minorHAnsi"/>
          <w:b w:val="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изолировать кровельной сталью по ли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сту асбеста толщиной не менее 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мм. Изоляция должна выступать за габариты корпуса 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водонагревателя на 10</w:t>
      </w:r>
      <w:r w:rsidRPr="00A72EFD">
        <w:rPr>
          <w:rFonts w:ascii="Times New Roman" w:hAnsi="Times New Roman"/>
          <w:color w:val="000000"/>
          <w:sz w:val="28"/>
          <w:szCs w:val="28"/>
        </w:rPr>
        <w:t>см.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8.3.11 Установку газовых отопительных котлов, отопительных аппаратов и емкостных газовых водонагревателей необходимо предусматривать у стен из негорючих матер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иалов на расстоянии не менее 10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 от стены.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отсутствии в помещении стен из негорючих материалов допускается установка вышеперечисленных отопительных приборов у стен, защищенных в соответствии с указаниями п.8.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3.10, на расстоянии не менее 10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 от стены.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8.3.12 Расстояние по горизонтали в свету между выступающими частями проточного водонагревателя и газовой плиты н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>еобходимо принимать не менее 10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8.3.13 При установке в кухне газовой плиты и проточного водонагревателя объем кухни необходимо принимать согласно п.8.3.1.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установке в кухне газовой плиты и емкостного водонагревателя, газовой плиты и отопительного котла или отопительного аппарата, а также газовой плиты с встроенными устройствами для нагрева воды (отопления, </w:t>
      </w:r>
      <w:r w:rsidRPr="00A72EFD">
        <w:rPr>
          <w:rFonts w:ascii="Times New Roman" w:eastAsia="TimesNewRomanPSMT" w:hAnsi="Times New Roman"/>
          <w:sz w:val="28"/>
          <w:szCs w:val="28"/>
        </w:rPr>
        <w:t>горячего водоснабжени</w:t>
      </w:r>
      <w:r w:rsidR="00B67B5A" w:rsidRPr="00A72EFD">
        <w:rPr>
          <w:rFonts w:ascii="Times New Roman" w:eastAsia="TimesNewRomanPSMT" w:hAnsi="Times New Roman"/>
          <w:sz w:val="28"/>
          <w:szCs w:val="28"/>
        </w:rPr>
        <w:t>я) объем кухни должен быть на 6</w:t>
      </w:r>
      <w:r w:rsidRPr="00A72EFD">
        <w:rPr>
          <w:rFonts w:ascii="Times New Roman" w:eastAsia="TimesNewRomanPSMT" w:hAnsi="Times New Roman"/>
          <w:sz w:val="28"/>
          <w:szCs w:val="28"/>
        </w:rPr>
        <w:t>м</w:t>
      </w:r>
      <w:r w:rsidRPr="00A72EFD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A72EFD">
        <w:rPr>
          <w:rFonts w:ascii="Times New Roman" w:eastAsia="TimesNewRomanPSMT" w:hAnsi="Times New Roman"/>
          <w:sz w:val="28"/>
          <w:szCs w:val="28"/>
        </w:rPr>
        <w:t xml:space="preserve"> больше объема, предусмотренного в п.8.3.1.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A72EFD">
        <w:rPr>
          <w:rFonts w:ascii="Times New Roman" w:eastAsia="TimesNewRomanPSMT" w:hAnsi="Times New Roman"/>
          <w:sz w:val="28"/>
          <w:szCs w:val="28"/>
        </w:rPr>
        <w:t>8.3.14 Помещение, предназначенное для размещения газового водонагревателя, а также отопительного котла или отопительного аппарата, отвод продуктов сгорания от которых предусмотрен в дымоход,</w:t>
      </w:r>
      <w:r w:rsidR="00B67B5A" w:rsidRPr="00A72EFD">
        <w:rPr>
          <w:rFonts w:ascii="Times New Roman" w:eastAsia="TimesNewRomanPSMT" w:hAnsi="Times New Roman"/>
          <w:sz w:val="28"/>
          <w:szCs w:val="28"/>
        </w:rPr>
        <w:t xml:space="preserve"> должно иметь высоту не менее 2,0</w:t>
      </w:r>
      <w:r w:rsidRPr="00A72EFD">
        <w:rPr>
          <w:rFonts w:ascii="Times New Roman" w:eastAsia="TimesNewRomanPSMT" w:hAnsi="Times New Roman"/>
          <w:sz w:val="28"/>
          <w:szCs w:val="28"/>
        </w:rPr>
        <w:t>м. Объем пом</w:t>
      </w:r>
      <w:r w:rsidR="00B67B5A" w:rsidRPr="00A72EFD">
        <w:rPr>
          <w:rFonts w:ascii="Times New Roman" w:eastAsia="TimesNewRomanPSMT" w:hAnsi="Times New Roman"/>
          <w:sz w:val="28"/>
          <w:szCs w:val="28"/>
        </w:rPr>
        <w:t>ещения должен быть не менее 7,5</w:t>
      </w:r>
      <w:r w:rsidRPr="00A72EFD">
        <w:rPr>
          <w:rFonts w:ascii="Times New Roman" w:eastAsia="TimesNewRomanPSMT" w:hAnsi="Times New Roman"/>
          <w:sz w:val="28"/>
          <w:szCs w:val="28"/>
        </w:rPr>
        <w:t>м</w:t>
      </w:r>
      <w:r w:rsidRPr="00A72EFD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A72EFD">
        <w:rPr>
          <w:rFonts w:ascii="Times New Roman" w:eastAsia="TimesNewRomanPSMT" w:hAnsi="Times New Roman"/>
          <w:sz w:val="28"/>
          <w:szCs w:val="28"/>
        </w:rPr>
        <w:t xml:space="preserve"> при установке</w:t>
      </w:r>
      <w:r w:rsidR="00B67B5A" w:rsidRPr="00A72EFD">
        <w:rPr>
          <w:rFonts w:ascii="Times New Roman" w:eastAsia="TimesNewRomanPSMT" w:hAnsi="Times New Roman"/>
          <w:sz w:val="28"/>
          <w:szCs w:val="28"/>
        </w:rPr>
        <w:t xml:space="preserve"> одного прибора и не менее 13,5</w:t>
      </w:r>
      <w:r w:rsidRPr="00A72EFD">
        <w:rPr>
          <w:rFonts w:ascii="Times New Roman" w:eastAsia="TimesNewRomanPSMT" w:hAnsi="Times New Roman"/>
          <w:sz w:val="28"/>
          <w:szCs w:val="28"/>
        </w:rPr>
        <w:t>м</w:t>
      </w:r>
      <w:r w:rsidRPr="00A72EFD">
        <w:rPr>
          <w:rFonts w:ascii="Times New Roman" w:eastAsia="TimesNewRomanPSMT" w:hAnsi="Times New Roman"/>
          <w:sz w:val="28"/>
          <w:szCs w:val="28"/>
          <w:vertAlign w:val="superscript"/>
        </w:rPr>
        <w:t>3</w:t>
      </w:r>
      <w:r w:rsidRPr="00A72EFD">
        <w:rPr>
          <w:rFonts w:ascii="Times New Roman" w:eastAsia="TimesNewRomanPSMT" w:hAnsi="Times New Roman"/>
          <w:sz w:val="28"/>
          <w:szCs w:val="28"/>
        </w:rPr>
        <w:t xml:space="preserve"> при установке двух отопительных приборов. В помещении должно быть </w:t>
      </w:r>
      <w:r w:rsidRPr="00A72EFD">
        <w:rPr>
          <w:rStyle w:val="aff7"/>
          <w:rFonts w:eastAsiaTheme="minorHAnsi"/>
          <w:b w:val="0"/>
          <w:sz w:val="28"/>
          <w:szCs w:val="28"/>
        </w:rPr>
        <w:t>окно с форточкой (фрамугой), вытяжной вентиляционной канал и естественное освещение.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A72EFD">
        <w:rPr>
          <w:rFonts w:ascii="Times New Roman" w:eastAsia="TimesNewRomanPSMT" w:hAnsi="Times New Roman"/>
          <w:sz w:val="28"/>
          <w:szCs w:val="28"/>
        </w:rPr>
        <w:t xml:space="preserve">8.3.15 Кухня или помещение, где устанавливаются котлы, отопительные аппараты и газовые водонагреватели, должны иметь вентиляционный канал. Для притока воздуха </w:t>
      </w:r>
      <w:r w:rsidRPr="00A72EFD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72EFD">
        <w:rPr>
          <w:rFonts w:ascii="Times New Roman" w:eastAsia="TimesNewRomanPSMT" w:hAnsi="Times New Roman"/>
          <w:b/>
          <w:sz w:val="28"/>
          <w:szCs w:val="28"/>
        </w:rPr>
        <w:t xml:space="preserve"> </w:t>
      </w:r>
      <w:r w:rsidRPr="00A72EFD">
        <w:rPr>
          <w:rFonts w:ascii="Times New Roman" w:eastAsia="TimesNewRomanPSMT" w:hAnsi="Times New Roman"/>
          <w:sz w:val="28"/>
          <w:szCs w:val="28"/>
        </w:rPr>
        <w:t>предусматривать в нижней части двери или стены, выходящей в смежное помещение (кроме жилого помещения), решетку или зазор между дверью и полом</w:t>
      </w:r>
      <w:r w:rsidR="00B67B5A" w:rsidRPr="00A72EFD">
        <w:rPr>
          <w:rFonts w:ascii="Times New Roman" w:eastAsia="TimesNewRomanPSMT" w:hAnsi="Times New Roman"/>
          <w:sz w:val="28"/>
          <w:szCs w:val="28"/>
        </w:rPr>
        <w:t xml:space="preserve"> с живым сечением не менее 0,02</w:t>
      </w:r>
      <w:r w:rsidRPr="00A72EFD">
        <w:rPr>
          <w:rFonts w:ascii="Times New Roman" w:eastAsia="TimesNewRomanPSMT" w:hAnsi="Times New Roman"/>
          <w:sz w:val="28"/>
          <w:szCs w:val="28"/>
        </w:rPr>
        <w:t>м</w:t>
      </w:r>
      <w:r w:rsidRPr="00A72EFD">
        <w:rPr>
          <w:rFonts w:ascii="Times New Roman" w:eastAsia="TimesNewRomanPSMT" w:hAnsi="Times New Roman"/>
          <w:sz w:val="28"/>
          <w:szCs w:val="28"/>
          <w:vertAlign w:val="superscript"/>
        </w:rPr>
        <w:t>2</w:t>
      </w:r>
      <w:r w:rsidRPr="00A72EFD">
        <w:rPr>
          <w:rFonts w:ascii="Times New Roman" w:eastAsia="TimesNewRomanPSMT" w:hAnsi="Times New Roman"/>
          <w:sz w:val="28"/>
          <w:szCs w:val="28"/>
        </w:rPr>
        <w:t>.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8.3.16 В индивидуальных жилых домах допускается установка газового оборудования, работающего на газовом топливе (кроме СУГ), в помещениях, расположенных в подвальных, полуподвальных и цокольных этажах, при условии соблюдения требований настоящего подраздела.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8.3.17 Допускается перевод на газовое топливо отопительных и отопительно-варочных печей, при условии, что: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настил со </w:t>
      </w:r>
      <w:r w:rsidRPr="00A72EFD">
        <w:rPr>
          <w:rFonts w:ascii="Times New Roman" w:hAnsi="Times New Roman"/>
          <w:sz w:val="28"/>
          <w:szCs w:val="28"/>
        </w:rPr>
        <w:t>съемными конфорочными кольцами заменен на сплошной настил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- </w:t>
      </w:r>
      <w:r w:rsidRPr="00A72EFD">
        <w:rPr>
          <w:rFonts w:ascii="Times New Roman" w:hAnsi="Times New Roman"/>
          <w:sz w:val="28"/>
          <w:szCs w:val="28"/>
        </w:rPr>
        <w:t xml:space="preserve">газогорелочные устройства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оснащены автоматикой безопасности и </w:t>
      </w:r>
      <w:r w:rsidRPr="00A72EFD">
        <w:rPr>
          <w:rFonts w:ascii="Times New Roman" w:hAnsi="Times New Roman"/>
          <w:sz w:val="28"/>
          <w:szCs w:val="28"/>
        </w:rPr>
        <w:t>соответствуют требованиям, предусмотренным подразделом 13.6 настоящего норматива</w:t>
      </w:r>
      <w:r w:rsidRPr="00A72EFD">
        <w:rPr>
          <w:rFonts w:ascii="Times New Roman" w:hAnsi="Times New Roman"/>
          <w:color w:val="000000"/>
          <w:sz w:val="28"/>
          <w:szCs w:val="28"/>
        </w:rPr>
        <w:t>;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дымовые и вентиляционные каналы удовлетворяют требованиям ведомственных норм, утвержденных в установленном порядке.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A72EFD">
        <w:rPr>
          <w:rFonts w:ascii="Times New Roman" w:eastAsia="TimesNewRomanPSMT" w:hAnsi="Times New Roman"/>
          <w:sz w:val="28"/>
          <w:szCs w:val="28"/>
        </w:rPr>
        <w:t xml:space="preserve">8.3.18 Топки газифицируемых печей </w:t>
      </w:r>
      <w:r w:rsidRPr="00A72EFD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72EFD">
        <w:rPr>
          <w:rFonts w:ascii="Times New Roman" w:eastAsia="TimesNewRomanPSMT" w:hAnsi="Times New Roman"/>
          <w:sz w:val="28"/>
          <w:szCs w:val="28"/>
        </w:rPr>
        <w:t xml:space="preserve"> предусматривать со стороны коридора или другого нежилого помещения.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A72EFD">
        <w:rPr>
          <w:rFonts w:ascii="Times New Roman" w:eastAsia="TimesNewRomanPSMT" w:hAnsi="Times New Roman"/>
          <w:sz w:val="28"/>
          <w:szCs w:val="28"/>
        </w:rPr>
        <w:t xml:space="preserve">При невозможности обеспечения указанного требования допускается предусматривать топки газифицируемых печей со стороны жилых помещений. При этом, подачу газа к печам </w:t>
      </w:r>
      <w:r w:rsidRPr="00A72EFD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72EFD">
        <w:rPr>
          <w:rFonts w:ascii="Times New Roman" w:eastAsia="TimesNewRomanPSMT" w:hAnsi="Times New Roman"/>
          <w:sz w:val="28"/>
          <w:szCs w:val="28"/>
        </w:rPr>
        <w:t xml:space="preserve"> предусматривать самостоятельными ответвлениями, на которых должно устанавливаться вне жилых помещений отключающее устройство.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NewRomanPSMT" w:hAnsi="Times New Roman"/>
          <w:sz w:val="28"/>
          <w:szCs w:val="28"/>
        </w:rPr>
      </w:pPr>
      <w:r w:rsidRPr="00A72EFD">
        <w:rPr>
          <w:rFonts w:ascii="Times New Roman" w:eastAsia="TimesNewRomanPSMT" w:hAnsi="Times New Roman"/>
          <w:sz w:val="28"/>
          <w:szCs w:val="28"/>
        </w:rPr>
        <w:t>Помещения, в которые выходят топки газифицируемых отопительных и отопительно-варочных печей, должны иметь вытяжной вентиляционный канал либо окно с форточкой, либо дверь, выходящую в нежилое помещение или тамбур. Перед печью должен быть предусм</w:t>
      </w:r>
      <w:r w:rsidR="00B67B5A" w:rsidRPr="00A72EFD">
        <w:rPr>
          <w:rFonts w:ascii="Times New Roman" w:eastAsia="TimesNewRomanPSMT" w:hAnsi="Times New Roman"/>
          <w:sz w:val="28"/>
          <w:szCs w:val="28"/>
        </w:rPr>
        <w:t>отрен проход шириной не менее 1,0</w:t>
      </w:r>
      <w:r w:rsidRPr="00A72EFD">
        <w:rPr>
          <w:rFonts w:ascii="Times New Roman" w:eastAsia="TimesNewRomanPSMT" w:hAnsi="Times New Roman"/>
          <w:sz w:val="28"/>
          <w:szCs w:val="28"/>
        </w:rPr>
        <w:t>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8.3.19 Для отопления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помещений допускается предусматривать газовые камины, калориферы и другие приборы заводского изготовления, </w:t>
      </w:r>
      <w:r w:rsidRPr="00A72EFD">
        <w:rPr>
          <w:rFonts w:ascii="Times New Roman" w:hAnsi="Times New Roman"/>
          <w:sz w:val="28"/>
          <w:szCs w:val="28"/>
        </w:rPr>
        <w:t xml:space="preserve">устанавливаемые в нежилых помещениях,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 отводом продуктов сгорания в дымоход. Газогорелочные устройства этих приборов должны быть оснащены автоматикой безопасности в соответствии с требованиями, предусмотренными подразделом 13.6.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Помещение, в котором предусматривается установка газового камина или калорифера, должно иметь окно с форточкой или вытяжной вентиляционный канал.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установке указанных приборов необходимо соблюдать требования </w:t>
      </w:r>
      <w:r w:rsidRPr="00A72EFD">
        <w:rPr>
          <w:rStyle w:val="aff7"/>
          <w:rFonts w:eastAsiaTheme="minorHAnsi"/>
          <w:b w:val="0"/>
          <w:sz w:val="28"/>
          <w:szCs w:val="28"/>
        </w:rPr>
        <w:t>настоящего подраздела.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8.3.20 Возможность применения и условия размещения бытовых газовых приборов, не указанных в настоящем подразделе, </w:t>
      </w:r>
      <w:r w:rsidRPr="00A72EFD">
        <w:rPr>
          <w:rStyle w:val="aff7"/>
          <w:rFonts w:eastAsiaTheme="minorHAnsi"/>
          <w:b w:val="0"/>
          <w:sz w:val="28"/>
          <w:szCs w:val="28"/>
        </w:rPr>
        <w:t>необходимо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определять с учетом назначения приборов, их тепловой нагрузки, необходимости отвода продуктов сгорания и других параметров, нормируемых данным подразделом.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8.3.21 При установке в отдельном нежилом помещении индивидуального жилого дома (топочной) одного отопительного аппарата на природном газе тепловой мощностью до 35кВт (включительно) объем пом</w:t>
      </w:r>
      <w:r w:rsidR="00B67B5A" w:rsidRPr="00A72EFD">
        <w:rPr>
          <w:rFonts w:ascii="Times New Roman" w:hAnsi="Times New Roman"/>
          <w:sz w:val="28"/>
          <w:szCs w:val="28"/>
        </w:rPr>
        <w:t>ещения должен быть не менее 7,5</w:t>
      </w:r>
      <w:r w:rsidRPr="00A72EFD">
        <w:rPr>
          <w:rFonts w:ascii="Times New Roman" w:hAnsi="Times New Roman"/>
          <w:sz w:val="28"/>
          <w:szCs w:val="28"/>
        </w:rPr>
        <w:t>м</w:t>
      </w:r>
      <w:r w:rsidRPr="00A72EFD">
        <w:rPr>
          <w:rFonts w:ascii="Times New Roman" w:hAnsi="Times New Roman"/>
          <w:position w:val="8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sz w:val="28"/>
          <w:szCs w:val="28"/>
        </w:rPr>
        <w:t>. При установке в нежилом помещении индивидуального жилого дома одного отопительного аппарата тепловой мощностью свыше 35кВт до 100кВт объем помещения должен быть не менее 15м</w:t>
      </w:r>
      <w:r w:rsidRPr="00A72EFD">
        <w:rPr>
          <w:rFonts w:ascii="Times New Roman" w:hAnsi="Times New Roman"/>
          <w:position w:val="8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8.3.22 Установку отопительных апп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>аратов тепловой мощностью до 35</w:t>
      </w:r>
      <w:r w:rsidRPr="00A72EFD">
        <w:rPr>
          <w:rStyle w:val="aff7"/>
          <w:rFonts w:eastAsiaTheme="minorHAnsi"/>
          <w:b w:val="0"/>
          <w:sz w:val="28"/>
          <w:szCs w:val="28"/>
        </w:rPr>
        <w:t>кВт допускается предусматривать в кухнях. При этом, при установке отопительных аппаратов с открытой камерой сгоран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>ия мощностью до 35</w:t>
      </w:r>
      <w:r w:rsidRPr="00A72EFD">
        <w:rPr>
          <w:rStyle w:val="aff7"/>
          <w:rFonts w:eastAsiaTheme="minorHAnsi"/>
          <w:b w:val="0"/>
          <w:sz w:val="28"/>
          <w:szCs w:val="28"/>
        </w:rPr>
        <w:t>кВт (включительно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>) в кухнях высотой не менее 2,2</w:t>
      </w:r>
      <w:r w:rsidRPr="00A72EFD">
        <w:rPr>
          <w:rStyle w:val="aff7"/>
          <w:rFonts w:eastAsiaTheme="minorHAnsi"/>
          <w:b w:val="0"/>
          <w:sz w:val="28"/>
          <w:szCs w:val="28"/>
        </w:rPr>
        <w:t>м, объем кухни должен быть не менее: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</w:t>
      </w:r>
      <w:r w:rsidRPr="00A72EFD">
        <w:rPr>
          <w:rStyle w:val="aff7"/>
          <w:rFonts w:eastAsiaTheme="minorHAnsi"/>
          <w:b w:val="0"/>
          <w:sz w:val="28"/>
          <w:szCs w:val="28"/>
        </w:rPr>
        <w:tab/>
        <w:t>газовая плита 2-х конфорочная + отопительный аппарат                                                  8м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+6м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=14м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</w:t>
      </w:r>
      <w:r w:rsidRPr="00A72EFD">
        <w:rPr>
          <w:rStyle w:val="aff7"/>
          <w:rFonts w:eastAsiaTheme="minorHAnsi"/>
          <w:b w:val="0"/>
          <w:sz w:val="28"/>
          <w:szCs w:val="28"/>
        </w:rPr>
        <w:tab/>
        <w:t>газовая плита 3-х конфорочная + отопительный аппарат                                                  12м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+6м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=18м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</w:t>
      </w:r>
      <w:r w:rsidRPr="00A72EFD">
        <w:rPr>
          <w:rStyle w:val="aff7"/>
          <w:rFonts w:eastAsiaTheme="minorHAnsi"/>
          <w:b w:val="0"/>
          <w:sz w:val="28"/>
          <w:szCs w:val="28"/>
        </w:rPr>
        <w:tab/>
        <w:t>газовая плита 4-х конфорочная + отопительный аппарат                                                  15м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+6м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>=21м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i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lastRenderedPageBreak/>
        <w:t>При установке отопительных аппаратов с закрытой камерой сгорания в кухне внутренний объем газифицируемого помещения должен быть не менее указанного в п.8.3.1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4"/>
          <w:szCs w:val="24"/>
        </w:rPr>
      </w:pPr>
      <w:r w:rsidRPr="00A72EFD">
        <w:rPr>
          <w:rFonts w:ascii="Times New Roman" w:hAnsi="Times New Roman"/>
          <w:sz w:val="28"/>
          <w:szCs w:val="28"/>
        </w:rPr>
        <w:t>8.3.23 Помещение топочной должно размещаться у наружной стены здания и иметь окно с площадью ос</w:t>
      </w:r>
      <w:r w:rsidR="00B67B5A" w:rsidRPr="00A72EFD">
        <w:rPr>
          <w:rFonts w:ascii="Times New Roman" w:hAnsi="Times New Roman"/>
          <w:sz w:val="28"/>
          <w:szCs w:val="28"/>
        </w:rPr>
        <w:t>текления из расчета 0,03м на 1</w:t>
      </w:r>
      <w:r w:rsidRPr="00A72EFD">
        <w:rPr>
          <w:rFonts w:ascii="Times New Roman" w:hAnsi="Times New Roman"/>
          <w:sz w:val="28"/>
          <w:szCs w:val="28"/>
        </w:rPr>
        <w:t>м</w:t>
      </w:r>
      <w:r w:rsidRPr="00A72EFD">
        <w:rPr>
          <w:rFonts w:ascii="Times New Roman" w:hAnsi="Times New Roman"/>
          <w:position w:val="8"/>
          <w:sz w:val="28"/>
          <w:szCs w:val="28"/>
          <w:vertAlign w:val="superscript"/>
        </w:rPr>
        <w:t xml:space="preserve">3 </w:t>
      </w:r>
      <w:r w:rsidRPr="00A72EFD">
        <w:rPr>
          <w:rFonts w:ascii="Times New Roman" w:hAnsi="Times New Roman"/>
          <w:sz w:val="28"/>
          <w:szCs w:val="28"/>
        </w:rPr>
        <w:t>объема помещения, с форточкой или другим специальным устройством для проветривания, расположенной в верхней части окна</w:t>
      </w:r>
      <w:r w:rsidRPr="00A72EFD">
        <w:rPr>
          <w:rFonts w:ascii="Times New Roman" w:hAnsi="Times New Roman"/>
          <w:sz w:val="24"/>
          <w:szCs w:val="24"/>
        </w:rPr>
        <w:t xml:space="preserve">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8.3.24 Размещение котла над газовой плитой и кухонной мойкой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Перед фронтоном котла должна быть зона обслуживания не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 xml:space="preserve">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>м. Расстояние по горизонтали между выступающими частями котла и кухонным оборудованием</w:t>
      </w:r>
      <w:r w:rsidR="00554701" w:rsidRPr="00A72EFD">
        <w:rPr>
          <w:rFonts w:ascii="Times New Roman" w:hAnsi="Times New Roman"/>
          <w:color w:val="000000"/>
          <w:sz w:val="28"/>
          <w:szCs w:val="28"/>
        </w:rPr>
        <w:t xml:space="preserve"> требуется</w:t>
      </w:r>
      <w:r w:rsidR="00B67B5A"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не менее 10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8.3.25 Установку отключающих устройств механического типа (кранов, задвижек) на газопроводах, прокладываемых в индивидуальных жилых домах,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 предусматривать: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здания;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eastAsiaTheme="minorHAnsi" w:hAnsi="Times New Roman"/>
          <w:color w:val="000000"/>
          <w:sz w:val="28"/>
          <w:szCs w:val="28"/>
        </w:rPr>
      </w:pPr>
      <w:r w:rsidRPr="00A72EFD">
        <w:rPr>
          <w:rFonts w:ascii="Times New Roman" w:eastAsiaTheme="minorHAnsi" w:hAnsi="Times New Roman"/>
          <w:color w:val="000000"/>
          <w:sz w:val="28"/>
          <w:szCs w:val="28"/>
        </w:rPr>
        <w:t xml:space="preserve">Отключающие устройства, предусматриваемые для отключения индивидуальных жилых домов, необходимо устанавливать возле места врезки в распределительный газопровод на границе участка домовладения с учетом требований </w:t>
      </w:r>
      <w:r w:rsidRPr="00A72EFD">
        <w:rPr>
          <w:rFonts w:ascii="Times New Roman" w:hAnsi="Times New Roman"/>
          <w:color w:val="000000"/>
          <w:sz w:val="28"/>
          <w:szCs w:val="28"/>
        </w:rPr>
        <w:t>Приложения П (таблица П7) настоящего норматива</w:t>
      </w:r>
      <w:r w:rsidRPr="00A72EFD">
        <w:rPr>
          <w:rFonts w:ascii="Times New Roman" w:eastAsiaTheme="minorHAnsi" w:hAnsi="Times New Roman"/>
          <w:color w:val="000000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Установка отключающих устройств автоматического типа (электромагнитных клапанов) в индивидуальных жилых домах не требуется.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8.3.26 Для учета расхода газа в индивидуальных жилых домах необходимо предусматривать установку бытового газового счетчика.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Бытовой газовый счетчик разрешается устанавливать: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 в газифицируемых помещениях;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- на наружных стенах зданий, сооружений и ограждающих конструкций газифицируемого домовладения в вентилируемом </w:t>
      </w:r>
      <w:r w:rsidRPr="00A72EFD">
        <w:rPr>
          <w:rFonts w:ascii="Times New Roman" w:hAnsi="Times New Roman"/>
          <w:sz w:val="28"/>
          <w:szCs w:val="28"/>
        </w:rPr>
        <w:t>защитном коробе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, ограждающем газовый счетчик от </w:t>
      </w:r>
      <w:r w:rsidRPr="00A72EFD">
        <w:rPr>
          <w:rFonts w:ascii="Times New Roman" w:hAnsi="Times New Roman"/>
          <w:sz w:val="28"/>
          <w:szCs w:val="28"/>
        </w:rPr>
        <w:t>попадания прямых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солнечных лучей и атмосферных осадков.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При установке бытового газового счетчика в газифицируемом помещении необходимо соблюдать</w:t>
      </w:r>
      <w:r w:rsidRPr="00A72EFD">
        <w:rPr>
          <w:rFonts w:ascii="Times New Roman" w:hAnsi="Times New Roman"/>
          <w:sz w:val="28"/>
          <w:szCs w:val="28"/>
        </w:rPr>
        <w:t xml:space="preserve"> следующие требования, если иное не предусмотрено технической документацией на газовый счетчик: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i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а) бытовой газовый счетчик необходимо устанавливать на расстоянии не менее 0,1м от газовых приборов в свету по горизонтали, в помещении, имеющем естественное освещение и вентиляцию, в удобном для обслуживания месте на высо</w:t>
      </w:r>
      <w:r w:rsidR="00B67B5A" w:rsidRPr="00A72EFD">
        <w:rPr>
          <w:rFonts w:ascii="Times New Roman" w:hAnsi="Times New Roman"/>
          <w:sz w:val="28"/>
          <w:szCs w:val="28"/>
        </w:rPr>
        <w:t>те не менее 1,5м и не более 2,0</w:t>
      </w:r>
      <w:r w:rsidRPr="00A72EFD">
        <w:rPr>
          <w:rFonts w:ascii="Times New Roman" w:hAnsi="Times New Roman"/>
          <w:sz w:val="28"/>
          <w:szCs w:val="28"/>
        </w:rPr>
        <w:t>м от уровня пола (земли);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б) расстояние между бытовым газовым счетчиком и электрическим измерительным прибором, а также мест электрического соединения должно быть не менее</w:t>
      </w:r>
      <w:r w:rsidR="00B67B5A" w:rsidRPr="00A72EFD">
        <w:rPr>
          <w:rFonts w:ascii="Times New Roman" w:hAnsi="Times New Roman"/>
          <w:sz w:val="28"/>
          <w:szCs w:val="28"/>
        </w:rPr>
        <w:t xml:space="preserve"> 50</w:t>
      </w:r>
      <w:r w:rsidRPr="00A72EFD">
        <w:rPr>
          <w:rFonts w:ascii="Times New Roman" w:hAnsi="Times New Roman"/>
          <w:sz w:val="28"/>
          <w:szCs w:val="28"/>
        </w:rPr>
        <w:t>см;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в) расстояние от бытового газового счетчика до дымохода (без тепловой изоляции), до электрического выключателя и мест электрических сое</w:t>
      </w:r>
      <w:r w:rsidR="00B67B5A" w:rsidRPr="00A72EFD">
        <w:rPr>
          <w:rFonts w:ascii="Times New Roman" w:hAnsi="Times New Roman"/>
          <w:sz w:val="28"/>
          <w:szCs w:val="28"/>
        </w:rPr>
        <w:t>динений должно быть не менее 30</w:t>
      </w:r>
      <w:r w:rsidRPr="00A72EFD">
        <w:rPr>
          <w:rFonts w:ascii="Times New Roman" w:hAnsi="Times New Roman"/>
          <w:sz w:val="28"/>
          <w:szCs w:val="28"/>
        </w:rPr>
        <w:t>см;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г) расстояние от бытового газового счетчика до электрических кабельных каналов без дополнительной изоляци</w:t>
      </w:r>
      <w:r w:rsidR="00B67B5A" w:rsidRPr="00A72EFD">
        <w:rPr>
          <w:rFonts w:ascii="Times New Roman" w:hAnsi="Times New Roman"/>
          <w:sz w:val="28"/>
          <w:szCs w:val="28"/>
        </w:rPr>
        <w:t>и должно составлять не менее 15</w:t>
      </w:r>
      <w:r w:rsidRPr="00A72EFD">
        <w:rPr>
          <w:rFonts w:ascii="Times New Roman" w:hAnsi="Times New Roman"/>
          <w:sz w:val="28"/>
          <w:szCs w:val="28"/>
        </w:rPr>
        <w:t>см.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lastRenderedPageBreak/>
        <w:t xml:space="preserve">При установке бытового газового счетчика на наружных стенах зданий, сооружений и ограждающих конструкций газифицируемого домовладения счетчик должен быть с </w:t>
      </w:r>
      <w:proofErr w:type="spellStart"/>
      <w:r w:rsidRPr="00A72EFD">
        <w:rPr>
          <w:rStyle w:val="aff7"/>
          <w:rFonts w:eastAsiaTheme="minorHAnsi"/>
          <w:b w:val="0"/>
          <w:sz w:val="28"/>
          <w:szCs w:val="28"/>
        </w:rPr>
        <w:t>термокоррекцией</w:t>
      </w:r>
      <w:proofErr w:type="spellEnd"/>
      <w:r w:rsidRPr="00A72EFD">
        <w:rPr>
          <w:rStyle w:val="aff7"/>
          <w:rFonts w:eastAsiaTheme="minorHAnsi"/>
          <w:b w:val="0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8.3.27 При газификации блокированных малоэтажных жилых домов (</w:t>
      </w:r>
      <w:proofErr w:type="spellStart"/>
      <w:r w:rsidRPr="00A72EFD">
        <w:rPr>
          <w:rFonts w:ascii="Times New Roman" w:hAnsi="Times New Roman"/>
          <w:sz w:val="28"/>
          <w:szCs w:val="28"/>
        </w:rPr>
        <w:t>таунхаусов</w:t>
      </w:r>
      <w:proofErr w:type="spellEnd"/>
      <w:r w:rsidRPr="00A72EFD">
        <w:rPr>
          <w:rFonts w:ascii="Times New Roman" w:hAnsi="Times New Roman"/>
          <w:sz w:val="28"/>
          <w:szCs w:val="28"/>
        </w:rPr>
        <w:t>), жилых домов типа «дуплекс» и существующих жилых домов барачного типа необходимо соблюдать требования настоящего подраздела.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A72EFD">
        <w:rPr>
          <w:rStyle w:val="aff7"/>
          <w:rFonts w:eastAsiaTheme="minorHAnsi"/>
          <w:b w:val="0"/>
          <w:i/>
          <w:sz w:val="28"/>
          <w:szCs w:val="28"/>
        </w:rPr>
        <w:t>8.4 Газоснабжение многоэтажных жилых домов.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Style w:val="aff7"/>
          <w:rFonts w:eastAsiaTheme="minorHAnsi"/>
          <w:sz w:val="24"/>
          <w:szCs w:val="24"/>
          <w:u w:val="single"/>
        </w:rPr>
      </w:pPr>
    </w:p>
    <w:p w:rsidR="005050A5" w:rsidRPr="00A72EFD" w:rsidRDefault="005050A5" w:rsidP="005050A5">
      <w:pPr>
        <w:tabs>
          <w:tab w:val="left" w:pos="567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8.4.1. Установку газовых плит в многоэтажных жилых</w:t>
      </w:r>
      <w:r w:rsidRPr="00A72EFD">
        <w:rPr>
          <w:rFonts w:ascii="Times New Roman" w:hAnsi="Times New Roman"/>
          <w:sz w:val="28"/>
          <w:szCs w:val="28"/>
        </w:rPr>
        <w:t xml:space="preserve"> домах общей этажностью до </w:t>
      </w:r>
      <w:r w:rsidR="00716500" w:rsidRPr="00A72EFD">
        <w:rPr>
          <w:rFonts w:ascii="Times New Roman" w:hAnsi="Times New Roman"/>
          <w:sz w:val="28"/>
          <w:szCs w:val="28"/>
        </w:rPr>
        <w:t>25</w:t>
      </w:r>
      <w:r w:rsidRPr="00A72EFD">
        <w:rPr>
          <w:rFonts w:ascii="Times New Roman" w:hAnsi="Times New Roman"/>
          <w:sz w:val="28"/>
          <w:szCs w:val="28"/>
        </w:rPr>
        <w:t xml:space="preserve"> этажей (</w:t>
      </w:r>
      <w:r w:rsidR="00B67B5A" w:rsidRPr="00A72EFD">
        <w:rPr>
          <w:rFonts w:ascii="Times New Roman" w:hAnsi="Times New Roman"/>
          <w:sz w:val="28"/>
          <w:szCs w:val="28"/>
        </w:rPr>
        <w:t>высотой до 75,0</w:t>
      </w:r>
      <w:r w:rsidR="00716500" w:rsidRPr="00A72EFD">
        <w:rPr>
          <w:rFonts w:ascii="Times New Roman" w:hAnsi="Times New Roman"/>
          <w:sz w:val="28"/>
          <w:szCs w:val="28"/>
        </w:rPr>
        <w:t>м</w:t>
      </w:r>
      <w:r w:rsidR="00C56DB6" w:rsidRPr="00A72EFD">
        <w:rPr>
          <w:rFonts w:ascii="Times New Roman" w:hAnsi="Times New Roman"/>
          <w:sz w:val="28"/>
          <w:szCs w:val="28"/>
        </w:rPr>
        <w:t>*</w:t>
      </w:r>
      <w:r w:rsidR="00716500" w:rsidRPr="00A72EFD">
        <w:rPr>
          <w:rFonts w:ascii="Times New Roman" w:hAnsi="Times New Roman"/>
          <w:sz w:val="28"/>
          <w:szCs w:val="28"/>
        </w:rPr>
        <w:t xml:space="preserve"> включительно)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необходимо предусматривать в помещениях отдельно выделенных кухонь, не совмещенных с жилыми помещениями, при у</w:t>
      </w:r>
      <w:r w:rsidR="006333EB" w:rsidRPr="00A72EFD">
        <w:rPr>
          <w:rStyle w:val="aff7"/>
          <w:rFonts w:eastAsiaTheme="minorHAnsi"/>
          <w:b w:val="0"/>
          <w:sz w:val="28"/>
          <w:szCs w:val="28"/>
        </w:rPr>
        <w:t>словии соблюдения требований п.</w:t>
      </w:r>
      <w:r w:rsidRPr="00A72EFD">
        <w:rPr>
          <w:rStyle w:val="aff7"/>
          <w:rFonts w:eastAsiaTheme="minorHAnsi"/>
          <w:b w:val="0"/>
          <w:sz w:val="28"/>
          <w:szCs w:val="28"/>
        </w:rPr>
        <w:t>8.3.1</w:t>
      </w:r>
      <w:r w:rsidR="00CD2984" w:rsidRPr="00A72EFD">
        <w:rPr>
          <w:rStyle w:val="aff7"/>
          <w:rFonts w:eastAsiaTheme="minorHAnsi"/>
          <w:b w:val="0"/>
          <w:sz w:val="28"/>
          <w:szCs w:val="28"/>
        </w:rPr>
        <w:t>, и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Приложения Н настоящего норматива.</w:t>
      </w:r>
    </w:p>
    <w:p w:rsidR="009E16A3" w:rsidRPr="00A72EFD" w:rsidRDefault="009E16A3" w:rsidP="009E16A3">
      <w:pPr>
        <w:pStyle w:val="a3"/>
        <w:tabs>
          <w:tab w:val="left" w:pos="567"/>
        </w:tabs>
        <w:spacing w:after="0" w:line="240" w:lineRule="auto"/>
        <w:ind w:left="142"/>
        <w:jc w:val="both"/>
        <w:rPr>
          <w:rStyle w:val="aff7"/>
          <w:rFonts w:eastAsiaTheme="minorHAnsi"/>
          <w:b w:val="0"/>
          <w:sz w:val="20"/>
          <w:szCs w:val="20"/>
        </w:rPr>
      </w:pPr>
      <w:r w:rsidRPr="00A72EFD">
        <w:rPr>
          <w:rStyle w:val="aff7"/>
          <w:rFonts w:eastAsiaTheme="minorHAnsi"/>
          <w:b w:val="0"/>
          <w:sz w:val="20"/>
          <w:szCs w:val="20"/>
        </w:rPr>
        <w:tab/>
        <w:t>*- высота здания определяется разностью отметок поверхности проезда для пожарных машин и нижней границы открывающегося проема (окна) в наружной стене верхнего этажа, в том числе мансардного. При этом верхний технический этаж не учитывается.</w:t>
      </w:r>
    </w:p>
    <w:p w:rsidR="00C56DB6" w:rsidRPr="00A72EFD" w:rsidRDefault="0040632F" w:rsidP="009E16A3">
      <w:pPr>
        <w:tabs>
          <w:tab w:val="left" w:pos="567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Если количество жилых комнат в квартире составляет две и более, допускается объединять помещение газифицируемой кухни с помещениями, в </w:t>
      </w:r>
      <w:r w:rsidR="009E16A3" w:rsidRPr="00A72EFD">
        <w:rPr>
          <w:rStyle w:val="aff7"/>
          <w:rFonts w:eastAsiaTheme="minorHAnsi"/>
          <w:b w:val="0"/>
          <w:sz w:val="28"/>
          <w:szCs w:val="28"/>
        </w:rPr>
        <w:t xml:space="preserve">которых </w:t>
      </w:r>
      <w:r w:rsidR="005050A5" w:rsidRPr="00A72EFD">
        <w:rPr>
          <w:rStyle w:val="aff7"/>
          <w:rFonts w:eastAsiaTheme="minorHAnsi"/>
          <w:b w:val="0"/>
          <w:sz w:val="28"/>
          <w:szCs w:val="28"/>
        </w:rPr>
        <w:t>пребывание человека ограничено в течении дня (столовые), при условии обеспечения нормативного расчетного количества обмена воздуха (</w:t>
      </w:r>
      <w:proofErr w:type="spellStart"/>
      <w:r w:rsidR="005050A5" w:rsidRPr="00A72EFD">
        <w:rPr>
          <w:rStyle w:val="aff7"/>
          <w:rFonts w:eastAsiaTheme="minorHAnsi"/>
          <w:b w:val="0"/>
          <w:sz w:val="28"/>
          <w:szCs w:val="28"/>
        </w:rPr>
        <w:t>общеобменная</w:t>
      </w:r>
      <w:proofErr w:type="spellEnd"/>
      <w:r w:rsidR="005050A5" w:rsidRPr="00A72EFD">
        <w:rPr>
          <w:rStyle w:val="aff7"/>
          <w:rFonts w:eastAsiaTheme="minorHAnsi"/>
          <w:b w:val="0"/>
          <w:sz w:val="28"/>
          <w:szCs w:val="28"/>
        </w:rPr>
        <w:t xml:space="preserve"> вентиляция) на всю площадь объединяемых помещений.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8.4.2 </w:t>
      </w:r>
      <w:r w:rsidRPr="00A72EFD">
        <w:rPr>
          <w:rFonts w:ascii="Times New Roman" w:hAnsi="Times New Roman"/>
          <w:sz w:val="28"/>
          <w:szCs w:val="28"/>
        </w:rPr>
        <w:t>Е</w:t>
      </w:r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стественное освещение кухонь необходимо предусматривать в соответствии с </w:t>
      </w:r>
      <w:r w:rsidR="00C53F89" w:rsidRPr="00A72EFD">
        <w:rPr>
          <w:rFonts w:ascii="Times New Roman" w:hAnsi="Times New Roman"/>
          <w:color w:val="000000" w:themeColor="text1"/>
          <w:sz w:val="28"/>
          <w:szCs w:val="28"/>
        </w:rPr>
        <w:t>требованиями МСН 3.02-04.</w:t>
      </w:r>
    </w:p>
    <w:p w:rsidR="005050A5" w:rsidRPr="00A72EFD" w:rsidRDefault="005050A5" w:rsidP="005050A5">
      <w:pPr>
        <w:tabs>
          <w:tab w:val="left" w:pos="0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 xml:space="preserve">8.4.3 </w:t>
      </w:r>
      <w:proofErr w:type="gramStart"/>
      <w:r w:rsidRPr="00A72EFD">
        <w:rPr>
          <w:rFonts w:ascii="Times New Roman" w:eastAsia="Times New Roman" w:hAnsi="Times New Roman"/>
          <w:sz w:val="28"/>
          <w:szCs w:val="28"/>
        </w:rPr>
        <w:t>В</w:t>
      </w:r>
      <w:proofErr w:type="gramEnd"/>
      <w:r w:rsidRPr="00A72EFD">
        <w:rPr>
          <w:rFonts w:ascii="Times New Roman" w:eastAsia="Times New Roman" w:hAnsi="Times New Roman"/>
          <w:sz w:val="28"/>
          <w:szCs w:val="28"/>
        </w:rPr>
        <w:t xml:space="preserve"> газифицируемых кухнях необходимо предусматривать две вентиляционные шахты:</w:t>
      </w:r>
    </w:p>
    <w:p w:rsidR="005050A5" w:rsidRPr="00A72EFD" w:rsidRDefault="005050A5" w:rsidP="005050A5">
      <w:pPr>
        <w:tabs>
          <w:tab w:val="left" w:pos="0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 xml:space="preserve">-  одну для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общеобменной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 вентиляции;</w:t>
      </w:r>
    </w:p>
    <w:p w:rsidR="005050A5" w:rsidRPr="00A72EFD" w:rsidRDefault="005050A5" w:rsidP="005050A5">
      <w:pPr>
        <w:tabs>
          <w:tab w:val="left" w:pos="0"/>
          <w:tab w:val="left" w:pos="142"/>
          <w:tab w:val="left" w:pos="567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- вторую для присоединения вытяжных зонтов, осуществляющих принудительную вентиляцию (местную вытяжку) от газовых плит.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Не допускается использование вентиляционной шахты, предназначенной для обеспечения </w:t>
      </w:r>
      <w:proofErr w:type="spellStart"/>
      <w:r w:rsidRPr="00A72EFD">
        <w:rPr>
          <w:rFonts w:ascii="Times New Roman" w:hAnsi="Times New Roman"/>
          <w:color w:val="000000" w:themeColor="text1"/>
          <w:sz w:val="28"/>
          <w:szCs w:val="28"/>
        </w:rPr>
        <w:t>общеобменной</w:t>
      </w:r>
      <w:proofErr w:type="spellEnd"/>
      <w:r w:rsidRPr="00A72EFD">
        <w:rPr>
          <w:rFonts w:ascii="Times New Roman" w:hAnsi="Times New Roman"/>
          <w:color w:val="000000" w:themeColor="text1"/>
          <w:sz w:val="28"/>
          <w:szCs w:val="28"/>
        </w:rPr>
        <w:t xml:space="preserve"> вентиляции в помещении кухни, для присоединения местной принудительной системы вентиляции (вытяжного зонта) от газовой плиты.</w:t>
      </w:r>
    </w:p>
    <w:p w:rsidR="002610DF" w:rsidRPr="00A72EFD" w:rsidRDefault="005050A5" w:rsidP="002610DF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8.4.</w:t>
      </w:r>
      <w:r w:rsidR="00716500" w:rsidRPr="00A72EFD">
        <w:rPr>
          <w:rFonts w:ascii="Times New Roman" w:hAnsi="Times New Roman"/>
          <w:sz w:val="28"/>
          <w:szCs w:val="28"/>
        </w:rPr>
        <w:t>4</w:t>
      </w:r>
      <w:r w:rsidRPr="00A72EFD">
        <w:rPr>
          <w:rFonts w:ascii="Times New Roman" w:hAnsi="Times New Roman"/>
          <w:sz w:val="28"/>
          <w:szCs w:val="28"/>
        </w:rPr>
        <w:t xml:space="preserve"> Допускается устанавливать газовые плиты в малосемейных общежитиях,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общежитиях</w:t>
      </w:r>
      <w:r w:rsidRPr="00A72EFD">
        <w:rPr>
          <w:rFonts w:ascii="Times New Roman" w:hAnsi="Times New Roman"/>
          <w:sz w:val="28"/>
          <w:szCs w:val="28"/>
        </w:rPr>
        <w:t xml:space="preserve">, </w:t>
      </w:r>
      <w:r w:rsidR="008A56F5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-отелях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 xml:space="preserve">и гостевых домах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общей этажностью не более 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>18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этажей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67B5A" w:rsidRPr="00A72EFD">
        <w:rPr>
          <w:rFonts w:ascii="Times New Roman" w:hAnsi="Times New Roman"/>
          <w:sz w:val="28"/>
          <w:szCs w:val="28"/>
        </w:rPr>
        <w:t xml:space="preserve">(высотой до </w:t>
      </w:r>
      <w:r w:rsidR="001D19FF" w:rsidRPr="00A72EFD">
        <w:rPr>
          <w:rFonts w:ascii="Times New Roman" w:hAnsi="Times New Roman"/>
          <w:sz w:val="28"/>
          <w:szCs w:val="28"/>
        </w:rPr>
        <w:t>5</w:t>
      </w:r>
      <w:r w:rsidR="00554701" w:rsidRPr="00A72EFD">
        <w:rPr>
          <w:rFonts w:ascii="Times New Roman" w:hAnsi="Times New Roman"/>
          <w:sz w:val="28"/>
          <w:szCs w:val="28"/>
        </w:rPr>
        <w:t>5</w:t>
      </w:r>
      <w:r w:rsidR="00B67B5A" w:rsidRPr="00A72EFD">
        <w:rPr>
          <w:rFonts w:ascii="Times New Roman" w:hAnsi="Times New Roman"/>
          <w:sz w:val="28"/>
          <w:szCs w:val="28"/>
        </w:rPr>
        <w:t>,0м включительно)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 xml:space="preserve">, </w:t>
      </w:r>
      <w:r w:rsidRPr="00A72EFD">
        <w:rPr>
          <w:rFonts w:ascii="Times New Roman" w:hAnsi="Times New Roman"/>
          <w:sz w:val="28"/>
          <w:szCs w:val="28"/>
        </w:rPr>
        <w:t>при условии соблюдения требований настоящего подраздела и Приложения Н настоящего норматива.</w:t>
      </w:r>
    </w:p>
    <w:p w:rsidR="00C53F89" w:rsidRPr="00A72EFD" w:rsidRDefault="005050A5" w:rsidP="001D19F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8.4.</w:t>
      </w:r>
      <w:r w:rsidR="00716500" w:rsidRPr="00A72EFD">
        <w:rPr>
          <w:rStyle w:val="aff7"/>
          <w:rFonts w:eastAsiaTheme="minorHAnsi"/>
          <w:b w:val="0"/>
          <w:sz w:val="28"/>
          <w:szCs w:val="28"/>
        </w:rPr>
        <w:t>5</w:t>
      </w:r>
      <w:r w:rsidRPr="00A72EFD">
        <w:rPr>
          <w:rFonts w:ascii="Times New Roman" w:hAnsi="Times New Roman"/>
          <w:sz w:val="28"/>
          <w:szCs w:val="28"/>
        </w:rPr>
        <w:t xml:space="preserve"> Для поквартирных систем теплоснабжения 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 xml:space="preserve">многоэтажных жилых домов общей этажностью не более 25 этажей </w:t>
      </w:r>
      <w:r w:rsidR="001D19FF" w:rsidRPr="00A72EFD">
        <w:rPr>
          <w:rFonts w:ascii="Times New Roman" w:hAnsi="Times New Roman"/>
          <w:sz w:val="28"/>
          <w:szCs w:val="28"/>
        </w:rPr>
        <w:t>(высотой до 75,0м включительно)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 xml:space="preserve">, а также </w:t>
      </w:r>
      <w:r w:rsidR="001D19FF" w:rsidRPr="00A72EFD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>общежитий</w:t>
      </w:r>
      <w:r w:rsidR="001D19FF" w:rsidRPr="00A72EFD">
        <w:rPr>
          <w:rFonts w:ascii="Times New Roman" w:hAnsi="Times New Roman"/>
          <w:sz w:val="28"/>
          <w:szCs w:val="28"/>
        </w:rPr>
        <w:t>, апартамент-отелей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="001D19FF" w:rsidRPr="00A72EFD">
        <w:rPr>
          <w:rFonts w:ascii="Times New Roman" w:hAnsi="Times New Roman"/>
          <w:sz w:val="28"/>
          <w:szCs w:val="28"/>
        </w:rPr>
        <w:t xml:space="preserve"> гостевых домов и гостиниц 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 xml:space="preserve">общей этажностью не более 18 этажей </w:t>
      </w:r>
      <w:r w:rsidR="001D19FF" w:rsidRPr="00A72EFD">
        <w:rPr>
          <w:rFonts w:ascii="Times New Roman" w:hAnsi="Times New Roman"/>
          <w:sz w:val="28"/>
          <w:szCs w:val="28"/>
        </w:rPr>
        <w:t>(высотой до 55,0м включительно)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а также </w:t>
      </w:r>
      <w:r w:rsidRPr="00A72EFD">
        <w:rPr>
          <w:rFonts w:ascii="Times New Roman" w:hAnsi="Times New Roman"/>
          <w:sz w:val="28"/>
          <w:szCs w:val="28"/>
        </w:rPr>
        <w:t xml:space="preserve">при реконструкции систем теплоснабжения, связанной с переходом на поквартирное теплоснабжение, существующих многоквартирных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жилых домов общей этажностью не более 10 этажей </w:t>
      </w:r>
      <w:r w:rsidR="00B67B5A" w:rsidRPr="00A72EFD">
        <w:rPr>
          <w:rFonts w:ascii="Times New Roman" w:hAnsi="Times New Roman"/>
          <w:sz w:val="28"/>
          <w:szCs w:val="28"/>
        </w:rPr>
        <w:t>(высотой до 30,0м включительно)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 xml:space="preserve">,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необходимо </w:t>
      </w:r>
      <w:r w:rsidRPr="00A72EFD">
        <w:rPr>
          <w:rFonts w:ascii="Times New Roman" w:hAnsi="Times New Roman"/>
          <w:sz w:val="28"/>
          <w:szCs w:val="28"/>
        </w:rPr>
        <w:t xml:space="preserve">применять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теплогенераторы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на природном газе с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закрытыми </w:t>
      </w:r>
      <w:r w:rsidRPr="00A72EFD">
        <w:rPr>
          <w:rFonts w:ascii="Times New Roman" w:hAnsi="Times New Roman"/>
          <w:sz w:val="28"/>
          <w:szCs w:val="28"/>
        </w:rPr>
        <w:t>камерами сгорания полной заводской готовности</w:t>
      </w:r>
      <w:r w:rsidR="002610DF" w:rsidRPr="00A72EFD">
        <w:rPr>
          <w:rFonts w:ascii="Times New Roman" w:hAnsi="Times New Roman"/>
          <w:sz w:val="28"/>
          <w:szCs w:val="28"/>
        </w:rPr>
        <w:t xml:space="preserve"> по ГОСТ Р 54826.</w:t>
      </w:r>
    </w:p>
    <w:p w:rsidR="00C53F89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 xml:space="preserve">Для поквартирных систем теплоснабжения многоэтажных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жилых домов, </w:t>
      </w:r>
      <w:r w:rsidRPr="00A72EFD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="008A56F5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-отелей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и гостевых домов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общей этажностью не более 5 этажей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67B5A" w:rsidRPr="00A72EFD">
        <w:rPr>
          <w:rFonts w:ascii="Times New Roman" w:hAnsi="Times New Roman"/>
          <w:sz w:val="28"/>
          <w:szCs w:val="28"/>
        </w:rPr>
        <w:t>(высотой до 15,0м включительно)</w:t>
      </w:r>
      <w:r w:rsidR="00B67B5A"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допускается </w:t>
      </w:r>
      <w:r w:rsidRPr="00A72EFD">
        <w:rPr>
          <w:rFonts w:ascii="Times New Roman" w:hAnsi="Times New Roman"/>
          <w:sz w:val="28"/>
          <w:szCs w:val="28"/>
        </w:rPr>
        <w:t xml:space="preserve">применять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теплогенераторы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на природном газе с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открытыми </w:t>
      </w:r>
      <w:r w:rsidRPr="00A72EFD">
        <w:rPr>
          <w:rFonts w:ascii="Times New Roman" w:hAnsi="Times New Roman"/>
          <w:sz w:val="28"/>
          <w:szCs w:val="28"/>
        </w:rPr>
        <w:t>камерами сгоран</w:t>
      </w:r>
      <w:r w:rsidR="003B3AC9" w:rsidRPr="00A72EFD">
        <w:rPr>
          <w:rFonts w:ascii="Times New Roman" w:hAnsi="Times New Roman"/>
          <w:sz w:val="28"/>
          <w:szCs w:val="28"/>
        </w:rPr>
        <w:t xml:space="preserve">ия полной заводской </w:t>
      </w:r>
      <w:r w:rsidR="002610DF" w:rsidRPr="00A72EFD">
        <w:rPr>
          <w:rFonts w:ascii="Times New Roman" w:hAnsi="Times New Roman"/>
          <w:sz w:val="28"/>
          <w:szCs w:val="28"/>
        </w:rPr>
        <w:t>готовности по ГОСТ Р 51733</w:t>
      </w:r>
      <w:r w:rsidR="00C53F89" w:rsidRPr="00A72EFD">
        <w:rPr>
          <w:rFonts w:ascii="Times New Roman" w:hAnsi="Times New Roman"/>
          <w:sz w:val="28"/>
          <w:szCs w:val="28"/>
        </w:rPr>
        <w:t>.</w:t>
      </w:r>
      <w:r w:rsidR="003B3AC9" w:rsidRPr="00A72EFD">
        <w:rPr>
          <w:rFonts w:ascii="Times New Roman" w:hAnsi="Times New Roman"/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При поквартирной системе теплоснабжения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теплопроизводительностъ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каждого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теплогенератора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не должна превышат</w:t>
      </w:r>
      <w:r w:rsidR="00B67B5A" w:rsidRPr="00A72EFD">
        <w:rPr>
          <w:rFonts w:ascii="Times New Roman" w:hAnsi="Times New Roman"/>
          <w:sz w:val="28"/>
          <w:szCs w:val="28"/>
        </w:rPr>
        <w:t>ь 35</w:t>
      </w:r>
      <w:r w:rsidRPr="00A72EFD">
        <w:rPr>
          <w:rFonts w:ascii="Times New Roman" w:hAnsi="Times New Roman"/>
          <w:sz w:val="28"/>
          <w:szCs w:val="28"/>
        </w:rPr>
        <w:t>кВт.</w:t>
      </w:r>
    </w:p>
    <w:p w:rsidR="002610DF" w:rsidRPr="00A72EFD" w:rsidRDefault="008D0970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8.4.</w:t>
      </w:r>
      <w:r w:rsidR="00716500" w:rsidRPr="00A72EFD">
        <w:rPr>
          <w:rFonts w:ascii="Times New Roman" w:hAnsi="Times New Roman"/>
          <w:sz w:val="28"/>
          <w:szCs w:val="28"/>
        </w:rPr>
        <w:t>6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2610DF" w:rsidRPr="00A72EFD">
        <w:rPr>
          <w:rFonts w:ascii="Times New Roman" w:hAnsi="Times New Roman"/>
          <w:sz w:val="28"/>
          <w:szCs w:val="28"/>
        </w:rPr>
        <w:t>Теплогенераторы</w:t>
      </w:r>
      <w:proofErr w:type="spellEnd"/>
      <w:r w:rsidR="002610DF" w:rsidRPr="00A72EFD">
        <w:rPr>
          <w:rFonts w:ascii="Times New Roman" w:hAnsi="Times New Roman"/>
          <w:sz w:val="28"/>
          <w:szCs w:val="28"/>
        </w:rPr>
        <w:t xml:space="preserve"> могут быть двухконтурные - со встроенным контуром горячего водоснабжения и одноконтурные - с возможностью присоединения емкостного водо-водяного подогр</w:t>
      </w:r>
      <w:r w:rsidRPr="00A72EFD">
        <w:rPr>
          <w:rFonts w:ascii="Times New Roman" w:hAnsi="Times New Roman"/>
          <w:sz w:val="28"/>
          <w:szCs w:val="28"/>
        </w:rPr>
        <w:t>евателя горячего водоснабжения.</w:t>
      </w:r>
    </w:p>
    <w:p w:rsidR="002610DF" w:rsidRPr="00A72EFD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A72EFD">
        <w:rPr>
          <w:rFonts w:ascii="Times New Roman" w:hAnsi="Times New Roman"/>
          <w:sz w:val="28"/>
          <w:szCs w:val="28"/>
        </w:rPr>
        <w:t>Теплопроизводительность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теплогенераторов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для поквартирных систем теплоснабжения жилых квартир определяют максимальной нагрузкой горячего водоснабжения. Для квартир большой площади, в которых расчетная тепловая нагрузка отопления равна или более нагрузки горячего водоснабжения, а также для нежилых помещений общественного назначения производительность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теплогенератора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определяется расчетной нагрузкой отопления и средней нагрузкой теплопотребления </w:t>
      </w:r>
      <w:r w:rsidR="008D0970" w:rsidRPr="00A72EFD">
        <w:rPr>
          <w:rFonts w:ascii="Times New Roman" w:hAnsi="Times New Roman"/>
          <w:sz w:val="28"/>
          <w:szCs w:val="28"/>
        </w:rPr>
        <w:t>для приготовления горячей воды.</w:t>
      </w:r>
    </w:p>
    <w:p w:rsidR="002610DF" w:rsidRPr="00A72EFD" w:rsidRDefault="008D0970" w:rsidP="00206A27">
      <w:pPr>
        <w:tabs>
          <w:tab w:val="left" w:pos="142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ab/>
      </w:r>
      <w:r w:rsidRPr="00A72EFD">
        <w:rPr>
          <w:rFonts w:ascii="Times New Roman" w:hAnsi="Times New Roman"/>
          <w:sz w:val="28"/>
          <w:szCs w:val="28"/>
        </w:rPr>
        <w:tab/>
        <w:t>8.4.</w:t>
      </w:r>
      <w:r w:rsidR="00716500" w:rsidRPr="00A72EFD">
        <w:rPr>
          <w:rFonts w:ascii="Times New Roman" w:hAnsi="Times New Roman"/>
          <w:sz w:val="28"/>
          <w:szCs w:val="28"/>
        </w:rPr>
        <w:t xml:space="preserve">7 </w:t>
      </w:r>
      <w:proofErr w:type="spellStart"/>
      <w:r w:rsidR="002610DF" w:rsidRPr="00A72EFD">
        <w:rPr>
          <w:rFonts w:ascii="Times New Roman" w:hAnsi="Times New Roman"/>
          <w:sz w:val="28"/>
          <w:szCs w:val="28"/>
        </w:rPr>
        <w:t>Теплогенераторы</w:t>
      </w:r>
      <w:proofErr w:type="spellEnd"/>
      <w:r w:rsidR="002610DF" w:rsidRPr="00A72EFD">
        <w:rPr>
          <w:rFonts w:ascii="Times New Roman" w:hAnsi="Times New Roman"/>
          <w:sz w:val="28"/>
          <w:szCs w:val="28"/>
        </w:rPr>
        <w:t xml:space="preserve"> должны иметь сертификаты соответствия на основании испытаний, проведенных в аккредитованных сертификационных центрах.</w:t>
      </w:r>
    </w:p>
    <w:p w:rsidR="002610DF" w:rsidRPr="00A72EFD" w:rsidRDefault="002610DF" w:rsidP="009010CD">
      <w:pPr>
        <w:tabs>
          <w:tab w:val="left" w:pos="142"/>
        </w:tabs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К применению </w:t>
      </w:r>
      <w:r w:rsidR="009010CD" w:rsidRPr="00A72EFD">
        <w:rPr>
          <w:rFonts w:ascii="Times New Roman" w:hAnsi="Times New Roman"/>
          <w:sz w:val="28"/>
          <w:szCs w:val="28"/>
        </w:rPr>
        <w:t>разрешены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теплогенераторы</w:t>
      </w:r>
      <w:proofErr w:type="spellEnd"/>
      <w:r w:rsidRPr="00A72EFD">
        <w:rPr>
          <w:rFonts w:ascii="Times New Roman" w:hAnsi="Times New Roman"/>
          <w:sz w:val="28"/>
          <w:szCs w:val="28"/>
        </w:rPr>
        <w:t>, автоматика безопасности</w:t>
      </w:r>
      <w:r w:rsidR="009010CD" w:rsidRPr="00A72EFD">
        <w:rPr>
          <w:rFonts w:ascii="Times New Roman" w:hAnsi="Times New Roman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которых обеспечивает прекращение подачи топлива в следующих ситуациях:</w:t>
      </w:r>
    </w:p>
    <w:p w:rsidR="002610DF" w:rsidRPr="00A72EFD" w:rsidRDefault="002610DF" w:rsidP="00F0200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прекращение подачи элек</w:t>
      </w:r>
      <w:r w:rsidR="008D0970" w:rsidRPr="00A72EFD">
        <w:rPr>
          <w:rFonts w:ascii="Times New Roman" w:hAnsi="Times New Roman"/>
          <w:sz w:val="28"/>
          <w:szCs w:val="28"/>
        </w:rPr>
        <w:t>троэнергии;</w:t>
      </w:r>
    </w:p>
    <w:p w:rsidR="002610DF" w:rsidRPr="00A72EFD" w:rsidRDefault="008D0970" w:rsidP="00F0200F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неисправность цепей защиты;</w:t>
      </w:r>
    </w:p>
    <w:p w:rsidR="002610DF" w:rsidRPr="00A72EFD" w:rsidRDefault="008D0970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погасание пламени горелки;</w:t>
      </w:r>
    </w:p>
    <w:p w:rsidR="002610DF" w:rsidRPr="00A72EFD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падение давления теплоносителя ниже </w:t>
      </w:r>
      <w:r w:rsidR="008D0970" w:rsidRPr="00A72EFD">
        <w:rPr>
          <w:rFonts w:ascii="Times New Roman" w:hAnsi="Times New Roman"/>
          <w:sz w:val="28"/>
          <w:szCs w:val="28"/>
        </w:rPr>
        <w:t>предельно допустимого значения;</w:t>
      </w:r>
    </w:p>
    <w:p w:rsidR="002610DF" w:rsidRPr="00A72EFD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достижение предельно допуст</w:t>
      </w:r>
      <w:r w:rsidR="008D0970" w:rsidRPr="00A72EFD">
        <w:rPr>
          <w:rFonts w:ascii="Times New Roman" w:hAnsi="Times New Roman"/>
          <w:sz w:val="28"/>
          <w:szCs w:val="28"/>
        </w:rPr>
        <w:t>имой температуры теплоносителя;</w:t>
      </w:r>
    </w:p>
    <w:p w:rsidR="002610DF" w:rsidRPr="00A72EFD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нарушение удале</w:t>
      </w:r>
      <w:r w:rsidR="008D0970" w:rsidRPr="00A72EFD">
        <w:rPr>
          <w:rFonts w:ascii="Times New Roman" w:hAnsi="Times New Roman"/>
          <w:sz w:val="28"/>
          <w:szCs w:val="28"/>
        </w:rPr>
        <w:t>ния продуктов сгорания топлива;</w:t>
      </w:r>
    </w:p>
    <w:p w:rsidR="002610DF" w:rsidRPr="00A72EFD" w:rsidRDefault="002610DF" w:rsidP="008D0970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превышение давления г</w:t>
      </w:r>
      <w:r w:rsidR="008D0970" w:rsidRPr="00A72EFD">
        <w:rPr>
          <w:rFonts w:ascii="Times New Roman" w:hAnsi="Times New Roman"/>
          <w:sz w:val="28"/>
          <w:szCs w:val="28"/>
        </w:rPr>
        <w:t>аза выше предельно допустимого.</w:t>
      </w:r>
    </w:p>
    <w:p w:rsidR="002610DF" w:rsidRPr="00A72EFD" w:rsidRDefault="002610DF" w:rsidP="00C8744D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Предельные значения контролируемых параметров определяют</w:t>
      </w:r>
      <w:r w:rsidR="009010CD" w:rsidRPr="00A72EFD">
        <w:rPr>
          <w:rFonts w:ascii="Times New Roman" w:hAnsi="Times New Roman"/>
          <w:sz w:val="28"/>
          <w:szCs w:val="28"/>
        </w:rPr>
        <w:t>ся</w:t>
      </w:r>
      <w:r w:rsidRPr="00A72EFD">
        <w:rPr>
          <w:rFonts w:ascii="Times New Roman" w:hAnsi="Times New Roman"/>
          <w:sz w:val="28"/>
          <w:szCs w:val="28"/>
        </w:rPr>
        <w:t xml:space="preserve"> рекомендац</w:t>
      </w:r>
      <w:r w:rsidR="00C8744D" w:rsidRPr="00A72EFD">
        <w:rPr>
          <w:rFonts w:ascii="Times New Roman" w:hAnsi="Times New Roman"/>
          <w:sz w:val="28"/>
          <w:szCs w:val="28"/>
        </w:rPr>
        <w:t>иями предприятий-изготовителей.</w:t>
      </w:r>
    </w:p>
    <w:p w:rsidR="005050A5" w:rsidRPr="00A72EFD" w:rsidRDefault="008D0970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8.4.</w:t>
      </w:r>
      <w:r w:rsidR="00716500" w:rsidRPr="00A72EFD">
        <w:rPr>
          <w:rFonts w:ascii="Times New Roman" w:eastAsia="Times New Roman" w:hAnsi="Times New Roman"/>
          <w:sz w:val="28"/>
          <w:szCs w:val="28"/>
        </w:rPr>
        <w:t>8</w:t>
      </w:r>
      <w:r w:rsidRPr="00A72EFD">
        <w:rPr>
          <w:rFonts w:ascii="Times New Roman" w:eastAsia="Times New Roman" w:hAnsi="Times New Roman"/>
          <w:sz w:val="28"/>
          <w:szCs w:val="28"/>
        </w:rPr>
        <w:t xml:space="preserve"> </w:t>
      </w:r>
      <w:r w:rsidR="005050A5" w:rsidRPr="00A72EFD">
        <w:rPr>
          <w:rFonts w:ascii="Times New Roman" w:eastAsia="Times New Roman" w:hAnsi="Times New Roman"/>
          <w:sz w:val="28"/>
          <w:szCs w:val="28"/>
        </w:rPr>
        <w:t xml:space="preserve">Индивидуальные газовые </w:t>
      </w:r>
      <w:proofErr w:type="spellStart"/>
      <w:r w:rsidR="005050A5" w:rsidRPr="00A72EFD">
        <w:rPr>
          <w:rFonts w:ascii="Times New Roman" w:eastAsia="Times New Roman" w:hAnsi="Times New Roman"/>
          <w:sz w:val="28"/>
          <w:szCs w:val="28"/>
        </w:rPr>
        <w:t>теплогенераторы</w:t>
      </w:r>
      <w:proofErr w:type="spellEnd"/>
      <w:r w:rsidR="005050A5" w:rsidRPr="00A72EFD">
        <w:rPr>
          <w:rFonts w:ascii="Times New Roman" w:eastAsia="Times New Roman" w:hAnsi="Times New Roman"/>
          <w:sz w:val="28"/>
          <w:szCs w:val="28"/>
        </w:rPr>
        <w:t xml:space="preserve"> </w:t>
      </w:r>
      <w:proofErr w:type="spellStart"/>
      <w:r w:rsidR="005050A5" w:rsidRPr="00A72EFD">
        <w:rPr>
          <w:rFonts w:ascii="Times New Roman" w:eastAsia="Times New Roman" w:hAnsi="Times New Roman"/>
          <w:sz w:val="28"/>
          <w:szCs w:val="28"/>
        </w:rPr>
        <w:t>тепло</w:t>
      </w:r>
      <w:r w:rsidR="006333EB" w:rsidRPr="00A72EFD">
        <w:rPr>
          <w:rFonts w:ascii="Times New Roman" w:eastAsia="Times New Roman" w:hAnsi="Times New Roman"/>
          <w:sz w:val="28"/>
          <w:szCs w:val="28"/>
        </w:rPr>
        <w:t>производительностью</w:t>
      </w:r>
      <w:proofErr w:type="spellEnd"/>
      <w:r w:rsidR="006333EB" w:rsidRPr="00A72EFD">
        <w:rPr>
          <w:rFonts w:ascii="Times New Roman" w:eastAsia="Times New Roman" w:hAnsi="Times New Roman"/>
          <w:sz w:val="28"/>
          <w:szCs w:val="28"/>
        </w:rPr>
        <w:t xml:space="preserve"> не более 35</w:t>
      </w:r>
      <w:r w:rsidR="005050A5" w:rsidRPr="00A72EFD">
        <w:rPr>
          <w:rFonts w:ascii="Times New Roman" w:eastAsia="Times New Roman" w:hAnsi="Times New Roman"/>
          <w:sz w:val="28"/>
          <w:szCs w:val="28"/>
        </w:rPr>
        <w:t>кВт допускается устанавливать: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 xml:space="preserve">- в квартирах многоэтажных многоквартирных жилых домов - в кухнях, коридорах, на лоджиях и в нежилых помещениях (кроме ванных комнат и санитарных узлов); 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- в помещениях общественного и административного назначения, расположенных на нижних этажах (кроме подвальных и полуподвальных) многоэтажных жилых домов, - в специальных помещениях без постоянного пребывания людей (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теплогенераторных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). 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 xml:space="preserve">Газовые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теплогенераторы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 для помещений общественного и административного назначения, расположенных на нижних этажах (кроме подвальных и полуподвальных) многоэтажных жилых домов,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те</w:t>
      </w:r>
      <w:r w:rsidR="007F261B" w:rsidRPr="00A72EFD">
        <w:rPr>
          <w:rFonts w:ascii="Times New Roman" w:eastAsia="Times New Roman" w:hAnsi="Times New Roman"/>
          <w:sz w:val="28"/>
          <w:szCs w:val="28"/>
        </w:rPr>
        <w:t>плопроизводительностью</w:t>
      </w:r>
      <w:proofErr w:type="spellEnd"/>
      <w:r w:rsidR="007F261B" w:rsidRPr="00A72EFD">
        <w:rPr>
          <w:rFonts w:ascii="Times New Roman" w:eastAsia="Times New Roman" w:hAnsi="Times New Roman"/>
          <w:sz w:val="28"/>
          <w:szCs w:val="28"/>
        </w:rPr>
        <w:t xml:space="preserve"> более 35</w:t>
      </w:r>
      <w:r w:rsidRPr="00A72EFD">
        <w:rPr>
          <w:rFonts w:ascii="Times New Roman" w:eastAsia="Times New Roman" w:hAnsi="Times New Roman"/>
          <w:sz w:val="28"/>
          <w:szCs w:val="28"/>
        </w:rPr>
        <w:t>кВт необходимо размещать в отдельном, специально выделенном встроенном или пристроенном помещении без постоянного пребывания людей (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теплогенераторной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 xml:space="preserve">). При этом, помещения, в </w:t>
      </w:r>
      <w:r w:rsidRPr="00A72EFD">
        <w:rPr>
          <w:rFonts w:ascii="Times New Roman" w:eastAsia="Times New Roman" w:hAnsi="Times New Roman"/>
          <w:sz w:val="28"/>
          <w:szCs w:val="28"/>
        </w:rPr>
        <w:lastRenderedPageBreak/>
        <w:t xml:space="preserve">которых устанавливаются </w:t>
      </w:r>
      <w:proofErr w:type="spellStart"/>
      <w:r w:rsidRPr="00A72EFD">
        <w:rPr>
          <w:rFonts w:ascii="Times New Roman" w:eastAsia="Times New Roman" w:hAnsi="Times New Roman"/>
          <w:sz w:val="28"/>
          <w:szCs w:val="28"/>
        </w:rPr>
        <w:t>теплогенераторы</w:t>
      </w:r>
      <w:proofErr w:type="spellEnd"/>
      <w:r w:rsidRPr="00A72EFD">
        <w:rPr>
          <w:rFonts w:ascii="Times New Roman" w:eastAsia="Times New Roman" w:hAnsi="Times New Roman"/>
          <w:sz w:val="28"/>
          <w:szCs w:val="28"/>
        </w:rPr>
        <w:t>, должны соответствова</w:t>
      </w:r>
      <w:r w:rsidR="006333EB" w:rsidRPr="00A72EFD">
        <w:rPr>
          <w:rFonts w:ascii="Times New Roman" w:eastAsia="Times New Roman" w:hAnsi="Times New Roman"/>
          <w:sz w:val="28"/>
          <w:szCs w:val="28"/>
        </w:rPr>
        <w:t xml:space="preserve">ть требованиям </w:t>
      </w:r>
      <w:proofErr w:type="spellStart"/>
      <w:r w:rsidR="006333EB" w:rsidRPr="00A72EFD">
        <w:rPr>
          <w:rFonts w:ascii="Times New Roman" w:eastAsia="Times New Roman" w:hAnsi="Times New Roman"/>
          <w:sz w:val="28"/>
          <w:szCs w:val="28"/>
        </w:rPr>
        <w:t>пп</w:t>
      </w:r>
      <w:proofErr w:type="spellEnd"/>
      <w:r w:rsidR="006333EB" w:rsidRPr="00A72EFD">
        <w:rPr>
          <w:rFonts w:ascii="Times New Roman" w:eastAsia="Times New Roman" w:hAnsi="Times New Roman"/>
          <w:sz w:val="28"/>
          <w:szCs w:val="28"/>
        </w:rPr>
        <w:t>. 8.3.6, 8.3.8-8.3.15, 8.3.21-</w:t>
      </w:r>
      <w:r w:rsidRPr="00A72EFD">
        <w:rPr>
          <w:rFonts w:ascii="Times New Roman" w:eastAsia="Times New Roman" w:hAnsi="Times New Roman"/>
          <w:sz w:val="28"/>
          <w:szCs w:val="28"/>
        </w:rPr>
        <w:t xml:space="preserve">8.3.24 и </w:t>
      </w:r>
      <w:r w:rsidRPr="00A72EFD">
        <w:rPr>
          <w:rFonts w:ascii="Times New Roman" w:hAnsi="Times New Roman"/>
          <w:sz w:val="28"/>
          <w:szCs w:val="28"/>
        </w:rPr>
        <w:t>Приложения Н настоящего норматива</w:t>
      </w:r>
      <w:r w:rsidR="00C53F89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eastAsia="Times New Roman" w:hAnsi="Times New Roman"/>
          <w:color w:val="FF0000"/>
          <w:sz w:val="28"/>
          <w:szCs w:val="28"/>
        </w:rPr>
        <w:t xml:space="preserve"> </w:t>
      </w:r>
    </w:p>
    <w:p w:rsidR="00C53F89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Отвод продуктов сгорания должен быть выполнен в соответствии с требованиями Пр</w:t>
      </w:r>
      <w:r w:rsidR="00C53F89" w:rsidRPr="00A72EFD">
        <w:rPr>
          <w:rFonts w:ascii="Times New Roman" w:eastAsia="Times New Roman" w:hAnsi="Times New Roman"/>
          <w:sz w:val="28"/>
          <w:szCs w:val="28"/>
        </w:rPr>
        <w:t>иложения Е настоящего норматива.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8.4.</w:t>
      </w:r>
      <w:r w:rsidR="00716500" w:rsidRPr="00A72EFD">
        <w:rPr>
          <w:rFonts w:ascii="Times New Roman" w:hAnsi="Times New Roman"/>
          <w:sz w:val="28"/>
          <w:szCs w:val="28"/>
        </w:rPr>
        <w:t>9</w:t>
      </w:r>
      <w:r w:rsidRPr="00A72EFD">
        <w:rPr>
          <w:rFonts w:ascii="Times New Roman" w:hAnsi="Times New Roman"/>
          <w:sz w:val="28"/>
          <w:szCs w:val="28"/>
        </w:rPr>
        <w:t xml:space="preserve"> При поквартирном отоплении не допускается размещение газифицируемых </w:t>
      </w:r>
      <w:proofErr w:type="spellStart"/>
      <w:r w:rsidRPr="00A72EFD">
        <w:rPr>
          <w:rFonts w:ascii="Times New Roman" w:hAnsi="Times New Roman"/>
          <w:sz w:val="28"/>
          <w:szCs w:val="28"/>
        </w:rPr>
        <w:t>теплогенераторных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, непосредственно над, под или смежно с жилыми помещениями соседних квартир и помещениями общественного назначения с пребыванием людей более 50 человек. </w:t>
      </w:r>
    </w:p>
    <w:p w:rsidR="00684669" w:rsidRPr="00A72EFD" w:rsidRDefault="005050A5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8.4.</w:t>
      </w:r>
      <w:r w:rsidR="008D0970" w:rsidRPr="00A72EFD">
        <w:rPr>
          <w:rFonts w:ascii="Times New Roman" w:hAnsi="Times New Roman"/>
          <w:sz w:val="28"/>
          <w:szCs w:val="28"/>
        </w:rPr>
        <w:t>1</w:t>
      </w:r>
      <w:r w:rsidR="00716500" w:rsidRPr="00A72EFD">
        <w:rPr>
          <w:rFonts w:ascii="Times New Roman" w:hAnsi="Times New Roman"/>
          <w:sz w:val="28"/>
          <w:szCs w:val="28"/>
        </w:rPr>
        <w:t>0</w:t>
      </w:r>
      <w:r w:rsidRPr="00A72EFD">
        <w:rPr>
          <w:rFonts w:ascii="Times New Roman" w:hAnsi="Times New Roman"/>
          <w:sz w:val="28"/>
          <w:szCs w:val="28"/>
        </w:rPr>
        <w:t xml:space="preserve"> Для теплоснабжения систем отопления и горячего водоснабжения жилых многоквартирных зданий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общей этажностью не более 25 этажей</w:t>
      </w:r>
      <w:r w:rsidR="00B0608F" w:rsidRPr="00A72EFD">
        <w:rPr>
          <w:rFonts w:ascii="Times New Roman" w:hAnsi="Times New Roman"/>
          <w:sz w:val="28"/>
          <w:szCs w:val="28"/>
        </w:rPr>
        <w:t xml:space="preserve"> (высотой до 75,0</w:t>
      </w:r>
      <w:r w:rsidRPr="00A72EFD">
        <w:rPr>
          <w:rFonts w:ascii="Times New Roman" w:hAnsi="Times New Roman"/>
          <w:sz w:val="28"/>
          <w:szCs w:val="28"/>
        </w:rPr>
        <w:t>м включительно) допуска</w:t>
      </w:r>
      <w:r w:rsidR="00F26F53" w:rsidRPr="00A72EFD">
        <w:rPr>
          <w:rFonts w:ascii="Times New Roman" w:hAnsi="Times New Roman"/>
          <w:sz w:val="28"/>
          <w:szCs w:val="28"/>
        </w:rPr>
        <w:t xml:space="preserve">ется предусматривать крышные </w:t>
      </w:r>
      <w:r w:rsidRPr="00A72EFD">
        <w:rPr>
          <w:rFonts w:ascii="Times New Roman" w:hAnsi="Times New Roman"/>
          <w:sz w:val="28"/>
          <w:szCs w:val="28"/>
        </w:rPr>
        <w:t xml:space="preserve">и пристроенные котельные, </w:t>
      </w:r>
      <w:r w:rsidRPr="00A72EFD">
        <w:rPr>
          <w:rStyle w:val="aff7"/>
          <w:rFonts w:eastAsiaTheme="minorHAnsi"/>
          <w:b w:val="0"/>
          <w:sz w:val="28"/>
          <w:szCs w:val="28"/>
        </w:rPr>
        <w:t>работающие на газовом топливе (кроме СУГ) при условии соблюдения требований СНиП ΙΙ-35-76</w:t>
      </w:r>
      <w:r w:rsidR="001B3E24" w:rsidRPr="00A72EFD">
        <w:rPr>
          <w:rStyle w:val="aff7"/>
          <w:rFonts w:eastAsiaTheme="minorHAnsi"/>
          <w:b w:val="0"/>
          <w:sz w:val="28"/>
          <w:szCs w:val="28"/>
        </w:rPr>
        <w:t>*</w:t>
      </w:r>
      <w:r w:rsidR="00716500" w:rsidRPr="00A72EFD">
        <w:rPr>
          <w:rStyle w:val="aff7"/>
          <w:rFonts w:eastAsiaTheme="minorHAnsi"/>
          <w:b w:val="0"/>
          <w:sz w:val="28"/>
          <w:szCs w:val="28"/>
        </w:rPr>
        <w:t xml:space="preserve"> (кроме п.1.19)</w:t>
      </w:r>
      <w:r w:rsidR="001B3E24" w:rsidRPr="00A72EFD">
        <w:rPr>
          <w:rStyle w:val="aff7"/>
          <w:rFonts w:eastAsiaTheme="minorHAnsi"/>
          <w:b w:val="0"/>
          <w:sz w:val="28"/>
          <w:szCs w:val="28"/>
        </w:rPr>
        <w:t xml:space="preserve"> и </w:t>
      </w:r>
      <w:r w:rsidR="008A56F5" w:rsidRPr="00A72EFD">
        <w:rPr>
          <w:rFonts w:ascii="Times New Roman" w:hAnsi="Times New Roman" w:cs="Times New Roman"/>
          <w:sz w:val="28"/>
          <w:szCs w:val="28"/>
        </w:rPr>
        <w:t>МСП 4.02</w:t>
      </w:r>
      <w:r w:rsidR="00FA5606" w:rsidRPr="00A72EFD">
        <w:rPr>
          <w:rFonts w:ascii="Times New Roman" w:hAnsi="Times New Roman" w:cs="Times New Roman"/>
          <w:sz w:val="28"/>
          <w:szCs w:val="28"/>
        </w:rPr>
        <w:t>-103-99</w:t>
      </w:r>
      <w:r w:rsidR="00716500" w:rsidRPr="00A72EFD">
        <w:rPr>
          <w:rFonts w:ascii="Times New Roman" w:hAnsi="Times New Roman" w:cs="Times New Roman"/>
          <w:sz w:val="28"/>
          <w:szCs w:val="28"/>
        </w:rPr>
        <w:t xml:space="preserve"> (кроме п.3.6).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Подвод природного газа к данным котельным необходимо</w:t>
      </w:r>
      <w:r w:rsidR="00B0608F" w:rsidRPr="00A72EFD">
        <w:rPr>
          <w:rStyle w:val="aff7"/>
          <w:rFonts w:eastAsiaTheme="minorHAnsi"/>
          <w:b w:val="0"/>
          <w:sz w:val="28"/>
          <w:szCs w:val="28"/>
        </w:rPr>
        <w:t xml:space="preserve"> предусматривать давлением до 5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кПа. </w:t>
      </w:r>
    </w:p>
    <w:p w:rsidR="0076029B" w:rsidRDefault="00222FCA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Между крышной котельной и основным зданием необходимо предусматривать устройство технического этажа.</w:t>
      </w:r>
      <w:r w:rsidR="0076029B"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222FCA" w:rsidRPr="00A72EFD" w:rsidRDefault="0076029B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bookmarkStart w:id="0" w:name="_GoBack"/>
      <w:r w:rsidRPr="0076029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Допускается размещение крышной </w:t>
      </w:r>
      <w:r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котельной </w:t>
      </w:r>
      <w:r w:rsidRPr="0076029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при устройстве дублирующего перекрытия</w:t>
      </w:r>
      <w:bookmarkEnd w:id="0"/>
      <w:r w:rsidRPr="0076029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 Высоту дублирующего перекрытия принять не менее 1,2 м.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Газопровод к крышной котельной должен прокладываться по наружной стене здания по простенку ширин</w:t>
      </w:r>
      <w:r w:rsidR="00B0608F" w:rsidRPr="00A72EFD">
        <w:rPr>
          <w:rFonts w:ascii="Times New Roman" w:hAnsi="Times New Roman"/>
          <w:sz w:val="28"/>
          <w:szCs w:val="28"/>
        </w:rPr>
        <w:t>ой не менее 1,5</w:t>
      </w:r>
      <w:r w:rsidRPr="00A72EFD">
        <w:rPr>
          <w:rFonts w:ascii="Times New Roman" w:hAnsi="Times New Roman"/>
          <w:sz w:val="28"/>
          <w:szCs w:val="28"/>
        </w:rPr>
        <w:t>м. Для обеспечения возможности обслуживания газопровода, проложенного к крышной котельной, необходимо предусматривать конструктивные решения (лестницы, площадки</w:t>
      </w:r>
      <w:r w:rsidR="00222FCA" w:rsidRPr="00A72EFD">
        <w:rPr>
          <w:rFonts w:ascii="Times New Roman" w:hAnsi="Times New Roman"/>
          <w:sz w:val="28"/>
          <w:szCs w:val="28"/>
        </w:rPr>
        <w:t>, ниши</w:t>
      </w:r>
      <w:r w:rsidRPr="00A72EFD">
        <w:rPr>
          <w:rFonts w:ascii="Times New Roman" w:hAnsi="Times New Roman"/>
          <w:sz w:val="28"/>
          <w:szCs w:val="28"/>
        </w:rPr>
        <w:t xml:space="preserve"> и т.д.).</w:t>
      </w:r>
    </w:p>
    <w:p w:rsidR="009E16A3" w:rsidRPr="00A72EFD" w:rsidRDefault="009E16A3" w:rsidP="009E16A3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Не допускается подключение после отключающего устройства на вводе других потребителей газа к газопроводу, предназначенному для газоснабжения автономного источника тепла (АИТ).</w:t>
      </w:r>
    </w:p>
    <w:p w:rsidR="00684669" w:rsidRPr="00A72EFD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ab/>
      </w:r>
      <w:r w:rsidRPr="00A72EFD">
        <w:rPr>
          <w:rFonts w:ascii="Times New Roman" w:hAnsi="Times New Roman"/>
          <w:sz w:val="28"/>
          <w:szCs w:val="28"/>
        </w:rPr>
        <w:tab/>
        <w:t>Тепловая мощность интегрированных АИТ ограничивается расчетной тепловой нагрузкой основного здания или сооружения.</w:t>
      </w:r>
    </w:p>
    <w:p w:rsidR="00684669" w:rsidRPr="00A72EFD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С разрешения собственника АИТ при технико-экономическом обосновании и обеспечении нормируемых показателей </w:t>
      </w:r>
      <w:proofErr w:type="spellStart"/>
      <w:r w:rsidRPr="00A72EFD">
        <w:rPr>
          <w:rFonts w:ascii="Times New Roman" w:hAnsi="Times New Roman"/>
          <w:sz w:val="28"/>
          <w:szCs w:val="28"/>
        </w:rPr>
        <w:t>энергоэффективности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допускается увеличение суммарной мощности АИТ для теплоснабжения функционально зависимых, объединенных общей собственностью объектов (товариществ собственников жилья), а также близлежащих объектов социально-культурного и бытового назначения:</w:t>
      </w:r>
    </w:p>
    <w:p w:rsidR="00684669" w:rsidRPr="00A72EFD" w:rsidRDefault="00684669" w:rsidP="00864B33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для крышных АИТ, разме</w:t>
      </w:r>
      <w:r w:rsidR="00B0608F" w:rsidRPr="00A72EFD">
        <w:rPr>
          <w:rFonts w:ascii="Times New Roman" w:hAnsi="Times New Roman"/>
          <w:sz w:val="28"/>
          <w:szCs w:val="28"/>
        </w:rPr>
        <w:t>щаемых на жилых зданиях, - до 5</w:t>
      </w:r>
      <w:r w:rsidRPr="00A72EFD">
        <w:rPr>
          <w:rFonts w:ascii="Times New Roman" w:hAnsi="Times New Roman"/>
          <w:sz w:val="28"/>
          <w:szCs w:val="28"/>
        </w:rPr>
        <w:t>МВт, на общественно-администрат</w:t>
      </w:r>
      <w:r w:rsidR="00B0608F" w:rsidRPr="00A72EFD">
        <w:rPr>
          <w:rFonts w:ascii="Times New Roman" w:hAnsi="Times New Roman"/>
          <w:sz w:val="28"/>
          <w:szCs w:val="28"/>
        </w:rPr>
        <w:t>ивных и бытовых зданиях - до 10</w:t>
      </w:r>
      <w:r w:rsidRPr="00A72EFD">
        <w:rPr>
          <w:rFonts w:ascii="Times New Roman" w:hAnsi="Times New Roman"/>
          <w:sz w:val="28"/>
          <w:szCs w:val="28"/>
        </w:rPr>
        <w:t>МВт, на произв</w:t>
      </w:r>
      <w:r w:rsidR="00B0608F" w:rsidRPr="00A72EFD">
        <w:rPr>
          <w:rFonts w:ascii="Times New Roman" w:hAnsi="Times New Roman"/>
          <w:sz w:val="28"/>
          <w:szCs w:val="28"/>
        </w:rPr>
        <w:t>одственных зданиях до - 15</w:t>
      </w:r>
      <w:r w:rsidR="00864B33" w:rsidRPr="00A72EFD">
        <w:rPr>
          <w:rFonts w:ascii="Times New Roman" w:hAnsi="Times New Roman"/>
          <w:sz w:val="28"/>
          <w:szCs w:val="28"/>
        </w:rPr>
        <w:t>МВт;</w:t>
      </w:r>
    </w:p>
    <w:p w:rsidR="00684669" w:rsidRPr="00A72EFD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АИТ, встроенных в общественно-администра</w:t>
      </w:r>
      <w:r w:rsidR="00B0608F" w:rsidRPr="00A72EFD">
        <w:rPr>
          <w:rFonts w:ascii="Times New Roman" w:hAnsi="Times New Roman"/>
          <w:sz w:val="28"/>
          <w:szCs w:val="28"/>
        </w:rPr>
        <w:t>тивные и бытовые здания, - до 5</w:t>
      </w:r>
      <w:r w:rsidRPr="00A72EFD">
        <w:rPr>
          <w:rFonts w:ascii="Times New Roman" w:hAnsi="Times New Roman"/>
          <w:sz w:val="28"/>
          <w:szCs w:val="28"/>
        </w:rPr>
        <w:t xml:space="preserve">МВт, в </w:t>
      </w:r>
      <w:r w:rsidR="00B0608F" w:rsidRPr="00A72EFD">
        <w:rPr>
          <w:rFonts w:ascii="Times New Roman" w:hAnsi="Times New Roman"/>
          <w:sz w:val="28"/>
          <w:szCs w:val="28"/>
        </w:rPr>
        <w:t>производственные здания до - 10</w:t>
      </w:r>
      <w:r w:rsidRPr="00A72EFD">
        <w:rPr>
          <w:rFonts w:ascii="Times New Roman" w:hAnsi="Times New Roman"/>
          <w:sz w:val="28"/>
          <w:szCs w:val="28"/>
        </w:rPr>
        <w:t>МВт. Размещение встроенных АИТ в жилые здания не допускается;</w:t>
      </w:r>
    </w:p>
    <w:p w:rsidR="00684669" w:rsidRPr="00A72EFD" w:rsidRDefault="00684669" w:rsidP="0068466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АИТ, прист</w:t>
      </w:r>
      <w:r w:rsidR="00B0608F" w:rsidRPr="00A72EFD">
        <w:rPr>
          <w:rFonts w:ascii="Times New Roman" w:hAnsi="Times New Roman"/>
          <w:sz w:val="28"/>
          <w:szCs w:val="28"/>
        </w:rPr>
        <w:t>роенных к жилым зданиям, - до 5</w:t>
      </w:r>
      <w:r w:rsidRPr="00A72EFD">
        <w:rPr>
          <w:rFonts w:ascii="Times New Roman" w:hAnsi="Times New Roman"/>
          <w:sz w:val="28"/>
          <w:szCs w:val="28"/>
        </w:rPr>
        <w:t>МВт, общественно-административным, бытового назн</w:t>
      </w:r>
      <w:r w:rsidR="00B0608F" w:rsidRPr="00A72EFD">
        <w:rPr>
          <w:rFonts w:ascii="Times New Roman" w:hAnsi="Times New Roman"/>
          <w:sz w:val="28"/>
          <w:szCs w:val="28"/>
        </w:rPr>
        <w:t>ачения - до 10</w:t>
      </w:r>
      <w:r w:rsidRPr="00A72EFD">
        <w:rPr>
          <w:rFonts w:ascii="Times New Roman" w:hAnsi="Times New Roman"/>
          <w:sz w:val="28"/>
          <w:szCs w:val="28"/>
        </w:rPr>
        <w:t>МВт, производст</w:t>
      </w:r>
      <w:r w:rsidR="00B0608F" w:rsidRPr="00A72EFD">
        <w:rPr>
          <w:rFonts w:ascii="Times New Roman" w:hAnsi="Times New Roman"/>
          <w:sz w:val="28"/>
          <w:szCs w:val="28"/>
        </w:rPr>
        <w:t>венного назначения - до 15</w:t>
      </w:r>
      <w:r w:rsidRPr="00A72EFD">
        <w:rPr>
          <w:rFonts w:ascii="Times New Roman" w:hAnsi="Times New Roman"/>
          <w:sz w:val="28"/>
          <w:szCs w:val="28"/>
        </w:rPr>
        <w:t>МВт.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компоновке оборудования АИТ необходимо предусматривать возможность доступа к газовому оборудованию для монтажа, обслуживания и ремонта.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От наиболее удаленных от места ввода участков внутреннего разводящего газопровода </w:t>
      </w:r>
      <w:r w:rsidRPr="00A72EFD">
        <w:rPr>
          <w:rFonts w:ascii="Times New Roman" w:hAnsi="Times New Roman"/>
          <w:sz w:val="28"/>
          <w:szCs w:val="28"/>
        </w:rPr>
        <w:t xml:space="preserve">АИТ </w:t>
      </w:r>
      <w:r w:rsidR="005540F1" w:rsidRPr="00A72EFD">
        <w:rPr>
          <w:rFonts w:ascii="Times New Roman" w:hAnsi="Times New Roman"/>
          <w:sz w:val="28"/>
          <w:szCs w:val="28"/>
        </w:rPr>
        <w:t xml:space="preserve">и от отводов к каждому котлу перед последним по ходу газа отключающим устройством </w:t>
      </w:r>
      <w:r w:rsidR="00BC79C8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продувочные трубопроводы с установкой на них отключающ</w:t>
      </w:r>
      <w:r w:rsidR="005540F1" w:rsidRPr="00A72EFD">
        <w:rPr>
          <w:rFonts w:ascii="Times New Roman" w:hAnsi="Times New Roman"/>
          <w:sz w:val="28"/>
          <w:szCs w:val="28"/>
        </w:rPr>
        <w:t>его</w:t>
      </w:r>
      <w:r w:rsidRPr="00A72EFD">
        <w:rPr>
          <w:rFonts w:ascii="Times New Roman" w:hAnsi="Times New Roman"/>
          <w:sz w:val="28"/>
          <w:szCs w:val="28"/>
        </w:rPr>
        <w:t xml:space="preserve"> устройств</w:t>
      </w:r>
      <w:r w:rsidR="005540F1" w:rsidRPr="00A72EFD">
        <w:rPr>
          <w:rFonts w:ascii="Times New Roman" w:hAnsi="Times New Roman"/>
          <w:sz w:val="28"/>
          <w:szCs w:val="28"/>
        </w:rPr>
        <w:t>а</w:t>
      </w:r>
      <w:r w:rsidRPr="00A72EFD">
        <w:rPr>
          <w:rFonts w:ascii="Times New Roman" w:hAnsi="Times New Roman"/>
          <w:sz w:val="28"/>
          <w:szCs w:val="28"/>
        </w:rPr>
        <w:t xml:space="preserve"> и </w:t>
      </w:r>
      <w:r w:rsidR="005540F1" w:rsidRPr="00A72EFD">
        <w:rPr>
          <w:rFonts w:ascii="Times New Roman" w:hAnsi="Times New Roman"/>
          <w:sz w:val="28"/>
          <w:szCs w:val="28"/>
        </w:rPr>
        <w:t>штуцера с краном для отбора пробы, если для этого не может быть использован штуцер для присоединения запальника.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Условный диаметр продувочного трубо</w:t>
      </w:r>
      <w:r w:rsidR="00B0608F" w:rsidRPr="00A72EFD">
        <w:rPr>
          <w:rFonts w:ascii="Times New Roman" w:hAnsi="Times New Roman"/>
          <w:sz w:val="28"/>
          <w:szCs w:val="28"/>
        </w:rPr>
        <w:t>провода должен быть не менее 20</w:t>
      </w:r>
      <w:r w:rsidRPr="00A72EFD">
        <w:rPr>
          <w:rFonts w:ascii="Times New Roman" w:hAnsi="Times New Roman"/>
          <w:sz w:val="28"/>
          <w:szCs w:val="28"/>
        </w:rPr>
        <w:t>мм.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Допускается объединять продувочные трубопроводы одинакового давления в общий продувочный трубопровод.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Продувочные трубопроводы </w:t>
      </w:r>
      <w:r w:rsidR="00BC79C8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выводить наружу в места, обеспечивающие безопасные условия для рассеив</w:t>
      </w:r>
      <w:r w:rsidR="00B0608F" w:rsidRPr="00A72EFD">
        <w:rPr>
          <w:rFonts w:ascii="Times New Roman" w:hAnsi="Times New Roman"/>
          <w:sz w:val="28"/>
          <w:szCs w:val="28"/>
        </w:rPr>
        <w:t>ания газа, но не менее чем на 1,0</w:t>
      </w:r>
      <w:r w:rsidRPr="00A72EFD">
        <w:rPr>
          <w:rFonts w:ascii="Times New Roman" w:hAnsi="Times New Roman"/>
          <w:sz w:val="28"/>
          <w:szCs w:val="28"/>
        </w:rPr>
        <w:t>м выше карниза здания.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Продувочные трубопроводы должны иметь минимальное число поворотов. На концах продувочных трубопроводов </w:t>
      </w:r>
      <w:r w:rsidR="00BC79C8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устройства, исключающие попадание атмосферных осадков в эти трубопроводы.</w:t>
      </w:r>
      <w:r w:rsidR="005540F1" w:rsidRPr="00A72EFD">
        <w:rPr>
          <w:rFonts w:ascii="Times New Roman" w:hAnsi="Times New Roman"/>
          <w:sz w:val="28"/>
          <w:szCs w:val="28"/>
        </w:rPr>
        <w:t xml:space="preserve"> В нижнем конце вертикального участка продувочного газопровода </w:t>
      </w:r>
      <w:r w:rsidR="00BC79C8" w:rsidRPr="00A72EFD">
        <w:rPr>
          <w:rFonts w:ascii="Times New Roman" w:hAnsi="Times New Roman"/>
          <w:sz w:val="28"/>
          <w:szCs w:val="28"/>
        </w:rPr>
        <w:t>требуется</w:t>
      </w:r>
      <w:r w:rsidR="005540F1" w:rsidRPr="00A72EFD">
        <w:rPr>
          <w:rFonts w:ascii="Times New Roman" w:hAnsi="Times New Roman"/>
          <w:sz w:val="28"/>
          <w:szCs w:val="28"/>
        </w:rPr>
        <w:t xml:space="preserve"> предусматривать установку пробки.</w:t>
      </w:r>
    </w:p>
    <w:p w:rsidR="005050A5" w:rsidRPr="00A72EFD" w:rsidRDefault="005050A5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Помещения автономных источников тепла, где устанавливается газоиспользующее оборудование, работающее в автоматическом режиме без постоянного присутствия обслуживающего персонала, </w:t>
      </w:r>
      <w:r w:rsidR="00BC79C8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оснащать системами контроля загазованности с автоматическим отключением подачи газа и выводом сигнала о загазованности на диспетчерский пункт или в помещение с постоянным присутствием персонала, если другие требования не регламентированы соответствующими строительными нормами и правилами.</w:t>
      </w:r>
      <w:r w:rsidR="00A94B0E" w:rsidRPr="00A72EFD">
        <w:rPr>
          <w:rFonts w:ascii="Times New Roman" w:hAnsi="Times New Roman"/>
          <w:sz w:val="28"/>
          <w:szCs w:val="28"/>
        </w:rPr>
        <w:t xml:space="preserve"> </w:t>
      </w:r>
    </w:p>
    <w:p w:rsidR="004C32DD" w:rsidRPr="00A72EFD" w:rsidRDefault="004C32DD" w:rsidP="005050A5">
      <w:pPr>
        <w:spacing w:after="0" w:line="240" w:lineRule="auto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На </w:t>
      </w:r>
      <w:r w:rsidR="004F5627" w:rsidRPr="00A72EFD">
        <w:rPr>
          <w:rFonts w:ascii="Times New Roman" w:hAnsi="Times New Roman"/>
          <w:sz w:val="28"/>
          <w:szCs w:val="28"/>
        </w:rPr>
        <w:t>вводе газопровода в помещение крышной</w:t>
      </w:r>
      <w:r w:rsidRPr="00A72EFD">
        <w:rPr>
          <w:rFonts w:ascii="Times New Roman" w:hAnsi="Times New Roman"/>
          <w:sz w:val="28"/>
          <w:szCs w:val="28"/>
        </w:rPr>
        <w:t xml:space="preserve"> котельной необходимо устанавливать </w:t>
      </w:r>
      <w:proofErr w:type="spellStart"/>
      <w:r w:rsidRPr="00A72EFD">
        <w:rPr>
          <w:rFonts w:ascii="Times New Roman" w:hAnsi="Times New Roman"/>
          <w:sz w:val="28"/>
          <w:szCs w:val="28"/>
        </w:rPr>
        <w:t>сейсмодатчик</w:t>
      </w:r>
      <w:proofErr w:type="spellEnd"/>
      <w:r w:rsidRPr="00A72EFD">
        <w:rPr>
          <w:rFonts w:ascii="Times New Roman" w:hAnsi="Times New Roman"/>
          <w:sz w:val="28"/>
          <w:szCs w:val="28"/>
        </w:rPr>
        <w:t>, сблокированный с электромагнитным клапаном, либо газовый сейсмический клапан (предпочтительно – энергонезависимый) для отключения подачи газа в котельную при появлении сейсмических колебаний</w:t>
      </w:r>
      <w:r w:rsidR="004F5627" w:rsidRPr="00A72EFD">
        <w:rPr>
          <w:rFonts w:ascii="Times New Roman" w:hAnsi="Times New Roman"/>
          <w:sz w:val="28"/>
          <w:szCs w:val="28"/>
        </w:rPr>
        <w:t xml:space="preserve"> выше </w:t>
      </w:r>
      <w:r w:rsidR="00BC79C8" w:rsidRPr="00A72EFD">
        <w:rPr>
          <w:rFonts w:ascii="Times New Roman" w:hAnsi="Times New Roman"/>
          <w:sz w:val="28"/>
          <w:szCs w:val="28"/>
        </w:rPr>
        <w:t>5 баллов</w:t>
      </w:r>
      <w:r w:rsidR="004F5627"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A03E5C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Для учета расхода газа, п</w:t>
      </w:r>
      <w:r w:rsidR="00C41FBC" w:rsidRPr="00A72EFD">
        <w:rPr>
          <w:rFonts w:ascii="Times New Roman" w:hAnsi="Times New Roman" w:cs="Times New Roman"/>
          <w:sz w:val="28"/>
          <w:szCs w:val="28"/>
        </w:rPr>
        <w:t>отребляемого крышной котельной,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перед редуцирующим устройством </w:t>
      </w:r>
      <w:r w:rsidR="00C41FBC" w:rsidRPr="00A72EFD">
        <w:rPr>
          <w:rFonts w:ascii="Times New Roman" w:hAnsi="Times New Roman" w:cs="Times New Roman"/>
          <w:sz w:val="28"/>
          <w:szCs w:val="28"/>
        </w:rPr>
        <w:t>необходимо предусматривать</w:t>
      </w:r>
      <w:r w:rsidRPr="00A72EFD">
        <w:rPr>
          <w:rFonts w:ascii="Times New Roman" w:hAnsi="Times New Roman" w:cs="Times New Roman"/>
          <w:sz w:val="28"/>
          <w:szCs w:val="28"/>
        </w:rPr>
        <w:t xml:space="preserve"> установку прибора учета расхода газа с корректором по температуре и давлению. Выбор прибора учета расхода газа </w:t>
      </w:r>
      <w:r w:rsidR="00BC79C8" w:rsidRPr="00A72EFD">
        <w:rPr>
          <w:rFonts w:ascii="Times New Roman" w:hAnsi="Times New Roman"/>
          <w:color w:val="000000"/>
          <w:sz w:val="28"/>
          <w:szCs w:val="28"/>
        </w:rPr>
        <w:t xml:space="preserve">необходимо </w:t>
      </w:r>
      <w:r w:rsidRPr="00A72EFD">
        <w:rPr>
          <w:rFonts w:ascii="Times New Roman" w:hAnsi="Times New Roman" w:cs="Times New Roman"/>
          <w:sz w:val="28"/>
          <w:szCs w:val="28"/>
        </w:rPr>
        <w:t xml:space="preserve">выполнить с учетом режима работы газовых котлов и по согласованию с эксплуатирующей организацией. Прибор учета расхода газа должен обеспечивать учет при максимально возможных и минимально возможных часовых расходах газа </w:t>
      </w:r>
      <w:r w:rsidR="00C41FBC" w:rsidRPr="00A72EFD">
        <w:rPr>
          <w:rFonts w:ascii="Times New Roman" w:hAnsi="Times New Roman" w:cs="Times New Roman"/>
          <w:sz w:val="28"/>
          <w:szCs w:val="28"/>
        </w:rPr>
        <w:t>устанавливаемого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оборудования (без учета рез</w:t>
      </w:r>
      <w:r w:rsidR="00C41FBC" w:rsidRPr="00A72EFD">
        <w:rPr>
          <w:rFonts w:ascii="Times New Roman" w:hAnsi="Times New Roman" w:cs="Times New Roman"/>
          <w:sz w:val="28"/>
          <w:szCs w:val="28"/>
        </w:rPr>
        <w:t>ервного). Необходимо предусматрива</w:t>
      </w:r>
      <w:r w:rsidRPr="00A72EFD">
        <w:rPr>
          <w:rFonts w:ascii="Times New Roman" w:hAnsi="Times New Roman" w:cs="Times New Roman"/>
          <w:sz w:val="28"/>
          <w:szCs w:val="28"/>
        </w:rPr>
        <w:t>ть место под установку в перспективе телеметрического оборудования для передачи данных поставщику газа.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8.4.</w:t>
      </w:r>
      <w:r w:rsidR="008D0970" w:rsidRPr="00A72EFD">
        <w:rPr>
          <w:rStyle w:val="aff7"/>
          <w:rFonts w:eastAsiaTheme="minorHAnsi"/>
          <w:b w:val="0"/>
          <w:sz w:val="28"/>
          <w:szCs w:val="28"/>
        </w:rPr>
        <w:t>1</w:t>
      </w:r>
      <w:r w:rsidR="00716500" w:rsidRPr="00A72EFD">
        <w:rPr>
          <w:rStyle w:val="aff7"/>
          <w:rFonts w:eastAsiaTheme="minorHAnsi"/>
          <w:b w:val="0"/>
          <w:sz w:val="28"/>
          <w:szCs w:val="28"/>
        </w:rPr>
        <w:t>1</w:t>
      </w:r>
      <w:r w:rsidRPr="00A72EFD">
        <w:rPr>
          <w:rFonts w:ascii="Times New Roman" w:hAnsi="Times New Roman"/>
          <w:sz w:val="28"/>
          <w:szCs w:val="28"/>
        </w:rPr>
        <w:t xml:space="preserve"> Для теплоснабжения систем отопления и горячего водоснабжения многоквартирных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жилых домов, </w:t>
      </w:r>
      <w:r w:rsidR="008A56F5" w:rsidRPr="00A72EFD">
        <w:rPr>
          <w:rStyle w:val="aff7"/>
          <w:rFonts w:eastAsiaTheme="minorHAnsi"/>
          <w:b w:val="0"/>
          <w:sz w:val="28"/>
          <w:szCs w:val="28"/>
        </w:rPr>
        <w:t>апартамент</w:t>
      </w:r>
      <w:r w:rsidRPr="00A72EFD">
        <w:rPr>
          <w:rStyle w:val="aff7"/>
          <w:rFonts w:eastAsiaTheme="minorHAnsi"/>
          <w:b w:val="0"/>
          <w:sz w:val="28"/>
          <w:szCs w:val="28"/>
        </w:rPr>
        <w:t>-отелей, гостевых домов, гостиниц, малосемейных общежитий и общежи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>тий общей этажностью не более 18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этажей</w:t>
      </w:r>
      <w:r w:rsidR="00B0608F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0608F" w:rsidRPr="00A72EFD">
        <w:rPr>
          <w:rFonts w:ascii="Times New Roman" w:hAnsi="Times New Roman"/>
          <w:sz w:val="28"/>
          <w:szCs w:val="28"/>
        </w:rPr>
        <w:t xml:space="preserve">(высотой до </w:t>
      </w:r>
      <w:r w:rsidR="001D19FF" w:rsidRPr="00A72EFD">
        <w:rPr>
          <w:rFonts w:ascii="Times New Roman" w:hAnsi="Times New Roman"/>
          <w:sz w:val="28"/>
          <w:szCs w:val="28"/>
        </w:rPr>
        <w:t>5</w:t>
      </w:r>
      <w:r w:rsidR="00B0608F" w:rsidRPr="00A72EFD">
        <w:rPr>
          <w:rFonts w:ascii="Times New Roman" w:hAnsi="Times New Roman"/>
          <w:sz w:val="28"/>
          <w:szCs w:val="28"/>
        </w:rPr>
        <w:t>5,0м включительно)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>, а также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 xml:space="preserve">при реконструкции систем теплоснабжения существующих многоэтажных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жилых домов общей этажностью не более 10 этажей </w:t>
      </w:r>
      <w:r w:rsidR="001D19FF" w:rsidRPr="00A72EFD">
        <w:rPr>
          <w:rFonts w:ascii="Times New Roman" w:hAnsi="Times New Roman"/>
          <w:sz w:val="28"/>
          <w:szCs w:val="28"/>
        </w:rPr>
        <w:t>(высотой до 30,0м включительно)</w:t>
      </w:r>
      <w:r w:rsidR="001D19FF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допускается устанавливать возле наружных стен выше названных зданий котлы наружного размещения, работающие на газовом топливе (кроме СУГ).  </w:t>
      </w:r>
      <w:r w:rsidRPr="00A72EFD">
        <w:rPr>
          <w:rFonts w:ascii="Times New Roman" w:hAnsi="Times New Roman"/>
          <w:sz w:val="28"/>
          <w:szCs w:val="28"/>
        </w:rPr>
        <w:t xml:space="preserve">При этом, котел наружного </w:t>
      </w:r>
      <w:r w:rsidRPr="00A72EFD">
        <w:rPr>
          <w:rFonts w:ascii="Times New Roman" w:hAnsi="Times New Roman"/>
          <w:sz w:val="28"/>
          <w:szCs w:val="28"/>
        </w:rPr>
        <w:lastRenderedPageBreak/>
        <w:t>разм</w:t>
      </w:r>
      <w:r w:rsidR="001D19FF" w:rsidRPr="00A72EFD">
        <w:rPr>
          <w:rFonts w:ascii="Times New Roman" w:hAnsi="Times New Roman"/>
          <w:sz w:val="28"/>
          <w:szCs w:val="28"/>
        </w:rPr>
        <w:t>ещения необходимо рассматривать</w:t>
      </w:r>
      <w:r w:rsidRPr="00A72EFD">
        <w:rPr>
          <w:rFonts w:ascii="Times New Roman" w:hAnsi="Times New Roman"/>
          <w:sz w:val="28"/>
          <w:szCs w:val="28"/>
        </w:rPr>
        <w:t xml:space="preserve"> как полнокомплектное оборудование заводской готовности.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Расстояние от котла наружного размещения до окна, двери и других проемов по горизонтали</w:t>
      </w:r>
      <w:r w:rsidR="00B0608F" w:rsidRPr="00A72EFD">
        <w:rPr>
          <w:rFonts w:ascii="Times New Roman" w:hAnsi="Times New Roman"/>
          <w:sz w:val="28"/>
          <w:szCs w:val="28"/>
        </w:rPr>
        <w:t xml:space="preserve"> в свету должно быть не менее 3,0</w:t>
      </w:r>
      <w:r w:rsidRPr="00A72EFD">
        <w:rPr>
          <w:rFonts w:ascii="Times New Roman" w:hAnsi="Times New Roman"/>
          <w:sz w:val="28"/>
          <w:szCs w:val="28"/>
        </w:rPr>
        <w:t>м при давлении газ</w:t>
      </w:r>
      <w:r w:rsidR="00B0608F" w:rsidRPr="00A72EFD">
        <w:rPr>
          <w:rFonts w:ascii="Times New Roman" w:hAnsi="Times New Roman"/>
          <w:sz w:val="28"/>
          <w:szCs w:val="28"/>
        </w:rPr>
        <w:t>а на входе до 0,3МПа (3</w:t>
      </w:r>
      <w:r w:rsidRPr="00A72EFD">
        <w:rPr>
          <w:rFonts w:ascii="Times New Roman" w:hAnsi="Times New Roman"/>
          <w:sz w:val="28"/>
          <w:szCs w:val="28"/>
        </w:rPr>
        <w:t>кгс/см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="00B0608F" w:rsidRPr="00A72EFD">
        <w:rPr>
          <w:rFonts w:ascii="Times New Roman" w:hAnsi="Times New Roman"/>
          <w:sz w:val="28"/>
          <w:szCs w:val="28"/>
        </w:rPr>
        <w:t>) и не менее 5,0</w:t>
      </w:r>
      <w:r w:rsidRPr="00A72EFD">
        <w:rPr>
          <w:rFonts w:ascii="Times New Roman" w:hAnsi="Times New Roman"/>
          <w:sz w:val="28"/>
          <w:szCs w:val="28"/>
        </w:rPr>
        <w:t>м при д</w:t>
      </w:r>
      <w:r w:rsidR="00B0608F" w:rsidRPr="00A72EFD">
        <w:rPr>
          <w:rFonts w:ascii="Times New Roman" w:hAnsi="Times New Roman"/>
          <w:sz w:val="28"/>
          <w:szCs w:val="28"/>
        </w:rPr>
        <w:t>авлении газа на входе свыше 0,3МПа (3</w:t>
      </w:r>
      <w:r w:rsidRPr="00A72EFD">
        <w:rPr>
          <w:rFonts w:ascii="Times New Roman" w:hAnsi="Times New Roman"/>
          <w:sz w:val="28"/>
          <w:szCs w:val="28"/>
        </w:rPr>
        <w:t>кгс/см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="00B0608F" w:rsidRPr="00A72EFD">
        <w:rPr>
          <w:rFonts w:ascii="Times New Roman" w:hAnsi="Times New Roman"/>
          <w:sz w:val="28"/>
          <w:szCs w:val="28"/>
        </w:rPr>
        <w:t>) до 0,6МПа (6</w:t>
      </w:r>
      <w:r w:rsidRPr="00A72EFD">
        <w:rPr>
          <w:rFonts w:ascii="Times New Roman" w:hAnsi="Times New Roman"/>
          <w:sz w:val="28"/>
          <w:szCs w:val="28"/>
        </w:rPr>
        <w:t>кгс/см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sz w:val="28"/>
          <w:szCs w:val="28"/>
        </w:rPr>
        <w:t>); расстояние по вертикали от верхней образующей котла наружного размещения до оконных</w:t>
      </w:r>
      <w:r w:rsidR="00B0608F" w:rsidRPr="00A72EFD">
        <w:rPr>
          <w:rFonts w:ascii="Times New Roman" w:hAnsi="Times New Roman"/>
          <w:sz w:val="28"/>
          <w:szCs w:val="28"/>
        </w:rPr>
        <w:t xml:space="preserve"> проемов должно быть не менее 5,0</w:t>
      </w:r>
      <w:r w:rsidRPr="00A72EFD">
        <w:rPr>
          <w:rFonts w:ascii="Times New Roman" w:hAnsi="Times New Roman"/>
          <w:sz w:val="28"/>
          <w:szCs w:val="28"/>
        </w:rPr>
        <w:t>м.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 xml:space="preserve">Отвод продуктов сгорания должен быть выполнен в соответствии с требованиями СНиП ІІ-35.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Не допускается установка котла наружного размещения под балконами, лоджиями, консолями и другими объектами выше лежащих этажей, выступающими от общего тела здания.</w:t>
      </w:r>
    </w:p>
    <w:p w:rsidR="005050A5" w:rsidRPr="00A72EFD" w:rsidRDefault="005050A5" w:rsidP="005050A5">
      <w:pPr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Для учета расхода газа </w:t>
      </w:r>
      <w:r w:rsidRPr="00A72EFD">
        <w:rPr>
          <w:rFonts w:ascii="Times New Roman" w:hAnsi="Times New Roman"/>
          <w:sz w:val="28"/>
          <w:szCs w:val="28"/>
        </w:rPr>
        <w:t xml:space="preserve">котлами наружного размещения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 предусматривать установку узла учета расхода га</w:t>
      </w:r>
      <w:r w:rsidR="006333EB" w:rsidRPr="00A72EFD">
        <w:rPr>
          <w:rFonts w:ascii="Times New Roman" w:hAnsi="Times New Roman"/>
          <w:color w:val="000000"/>
          <w:sz w:val="28"/>
          <w:szCs w:val="28"/>
        </w:rPr>
        <w:t>за с учетом требований п.</w:t>
      </w:r>
      <w:r w:rsidRPr="00A72EFD">
        <w:rPr>
          <w:rFonts w:ascii="Times New Roman" w:hAnsi="Times New Roman"/>
          <w:color w:val="000000"/>
          <w:sz w:val="28"/>
          <w:szCs w:val="28"/>
        </w:rPr>
        <w:t>8.4.8 настоящего норматива.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8.4.1</w:t>
      </w:r>
      <w:r w:rsidR="00716500" w:rsidRPr="00A72EFD">
        <w:rPr>
          <w:rFonts w:ascii="Times New Roman" w:hAnsi="Times New Roman"/>
          <w:sz w:val="28"/>
          <w:szCs w:val="28"/>
        </w:rPr>
        <w:t>2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Допускается установка оборудования, работающего на газовом топливе (кроме СУГ), на предприятиях общественного питания, расположенных на нижних этажах (кроме подвальных этажей) многоэтажных жилых домов общей этажностью не более </w:t>
      </w:r>
      <w:r w:rsidR="005C2772" w:rsidRPr="00A72EFD">
        <w:rPr>
          <w:rStyle w:val="aff7"/>
          <w:rFonts w:eastAsiaTheme="minorHAnsi"/>
          <w:b w:val="0"/>
          <w:sz w:val="28"/>
          <w:szCs w:val="28"/>
        </w:rPr>
        <w:t xml:space="preserve">25 </w:t>
      </w:r>
      <w:r w:rsidRPr="00A72EFD">
        <w:rPr>
          <w:rStyle w:val="aff7"/>
          <w:rFonts w:eastAsiaTheme="minorHAnsi"/>
          <w:b w:val="0"/>
          <w:sz w:val="28"/>
          <w:szCs w:val="28"/>
        </w:rPr>
        <w:t>этажей</w:t>
      </w:r>
      <w:r w:rsidR="00B0608F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0608F" w:rsidRPr="00A72EFD">
        <w:rPr>
          <w:rFonts w:ascii="Times New Roman" w:hAnsi="Times New Roman"/>
          <w:sz w:val="28"/>
          <w:szCs w:val="28"/>
        </w:rPr>
        <w:t>(высотой до 75,0м включительно)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, а также </w:t>
      </w:r>
      <w:r w:rsidRPr="00A72EFD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A72EFD">
        <w:rPr>
          <w:rFonts w:ascii="Times New Roman" w:hAnsi="Times New Roman"/>
          <w:sz w:val="28"/>
          <w:szCs w:val="28"/>
        </w:rPr>
        <w:t xml:space="preserve">, </w:t>
      </w:r>
      <w:r w:rsidR="000C0109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-отелей</w:t>
      </w:r>
      <w:r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Fonts w:ascii="Times New Roman" w:hAnsi="Times New Roman"/>
          <w:sz w:val="28"/>
          <w:szCs w:val="28"/>
        </w:rPr>
        <w:t xml:space="preserve"> гостевых домов и гостиниц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общей этажностью не более 1</w:t>
      </w:r>
      <w:r w:rsidR="005C2772" w:rsidRPr="00A72EFD">
        <w:rPr>
          <w:rStyle w:val="aff7"/>
          <w:rFonts w:eastAsiaTheme="minorHAnsi"/>
          <w:b w:val="0"/>
          <w:sz w:val="28"/>
          <w:szCs w:val="28"/>
        </w:rPr>
        <w:t>8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этажей</w:t>
      </w:r>
      <w:r w:rsidR="00B0608F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B0608F" w:rsidRPr="00A72EFD">
        <w:rPr>
          <w:rFonts w:ascii="Times New Roman" w:hAnsi="Times New Roman"/>
          <w:sz w:val="28"/>
          <w:szCs w:val="28"/>
        </w:rPr>
        <w:t xml:space="preserve">(высотой до </w:t>
      </w:r>
      <w:r w:rsidR="007F261B" w:rsidRPr="00A72EFD">
        <w:rPr>
          <w:rFonts w:ascii="Times New Roman" w:hAnsi="Times New Roman"/>
          <w:sz w:val="28"/>
          <w:szCs w:val="28"/>
        </w:rPr>
        <w:t>5</w:t>
      </w:r>
      <w:r w:rsidR="00B0608F" w:rsidRPr="00A72EFD">
        <w:rPr>
          <w:rFonts w:ascii="Times New Roman" w:hAnsi="Times New Roman"/>
          <w:sz w:val="28"/>
          <w:szCs w:val="28"/>
        </w:rPr>
        <w:t xml:space="preserve">5,0м включительно)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или пристроенных к выше названным зданиям при соблюдении требований настоящего подраздела и Приложения Н настоящего норматива. При этом, необходимо предусматривать установку индивидуальных систем отвода продуктов сгорания от всех газовых приборов.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8.4.1</w:t>
      </w:r>
      <w:r w:rsidR="0071650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При установке газового оборудования на предприятиях общественного питания, пристроенных или расположенных на нижних этажах (кроме подвальных этажей) многоэтажных жилых домов, гостиниц, </w:t>
      </w:r>
      <w:r w:rsidRPr="00A72EFD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A72EFD">
        <w:rPr>
          <w:rFonts w:ascii="Times New Roman" w:hAnsi="Times New Roman"/>
          <w:sz w:val="28"/>
          <w:szCs w:val="28"/>
        </w:rPr>
        <w:t xml:space="preserve">, </w:t>
      </w:r>
      <w:r w:rsidR="000C0109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-отелей</w:t>
      </w:r>
      <w:r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Fonts w:ascii="Times New Roman" w:hAnsi="Times New Roman"/>
          <w:sz w:val="28"/>
          <w:szCs w:val="28"/>
        </w:rPr>
        <w:t xml:space="preserve"> гостевых домов и гостиниц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необходимо соблюдать следующие требования: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количество посадочных мест в столовых, кафе, ресторанах, в обеденных залах гостиниц должно быть не более 50 мест;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общая площадь обеденных залов столовых, кафе, ресторанов не должна превышать 250м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2</w:t>
      </w:r>
      <w:r w:rsidRPr="00A72EFD">
        <w:rPr>
          <w:rStyle w:val="aff7"/>
          <w:rFonts w:eastAsiaTheme="minorHAnsi"/>
          <w:b w:val="0"/>
          <w:sz w:val="28"/>
          <w:szCs w:val="28"/>
        </w:rPr>
        <w:t>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суммарная мощность газового оборудования на предприятиях общественного п</w:t>
      </w:r>
      <w:r w:rsidR="00B0608F" w:rsidRPr="00A72EFD">
        <w:rPr>
          <w:rStyle w:val="aff7"/>
          <w:rFonts w:eastAsiaTheme="minorHAnsi"/>
          <w:b w:val="0"/>
          <w:sz w:val="28"/>
          <w:szCs w:val="28"/>
        </w:rPr>
        <w:t>итания не должна превышать   16</w:t>
      </w:r>
      <w:r w:rsidRPr="00A72EFD">
        <w:rPr>
          <w:rStyle w:val="aff7"/>
          <w:rFonts w:eastAsiaTheme="minorHAnsi"/>
          <w:b w:val="0"/>
          <w:sz w:val="28"/>
          <w:szCs w:val="28"/>
        </w:rPr>
        <w:t>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/ч;       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в газифицируемых помещениях должны быть установлены сигнализаторы загазованности по метану.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Помещения, в которых предусматривается установка газового оборудования, должны быть специально выделенными и отвечать следующим требованиям: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-  кухни должны располагаться под нежилыми помещениями;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кухни не должны располагаться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под помещениями</w:t>
      </w:r>
      <w:r w:rsidRPr="00A72EFD">
        <w:rPr>
          <w:rFonts w:ascii="Times New Roman" w:hAnsi="Times New Roman"/>
          <w:sz w:val="28"/>
          <w:szCs w:val="28"/>
        </w:rPr>
        <w:t>, где возможно скопление людей (обеденные, торговые залы и т.д</w:t>
      </w:r>
      <w:r w:rsidR="00C9363B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>).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При установке </w:t>
      </w:r>
      <w:r w:rsidR="00B961F7" w:rsidRPr="00A72EFD">
        <w:rPr>
          <w:rStyle w:val="aff7"/>
          <w:rFonts w:eastAsiaTheme="minorHAnsi"/>
          <w:b w:val="0"/>
          <w:sz w:val="28"/>
          <w:szCs w:val="28"/>
        </w:rPr>
        <w:t>двух и более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газовых плит и нескольких проточных водонагревателей, внутренний объем помещения должен быть рассчитан, как сумма объемов для соответствующих газовых плит</w:t>
      </w:r>
      <w:r w:rsidR="005B2B46" w:rsidRPr="00A72EFD">
        <w:rPr>
          <w:rStyle w:val="aff7"/>
          <w:rFonts w:eastAsiaTheme="minorHAnsi"/>
          <w:b w:val="0"/>
          <w:sz w:val="28"/>
          <w:szCs w:val="28"/>
        </w:rPr>
        <w:t xml:space="preserve"> (</w:t>
      </w:r>
      <w:r w:rsidR="00B961F7" w:rsidRPr="00A72EFD">
        <w:rPr>
          <w:rStyle w:val="aff7"/>
          <w:rFonts w:eastAsiaTheme="minorHAnsi"/>
          <w:b w:val="0"/>
          <w:sz w:val="28"/>
          <w:szCs w:val="28"/>
        </w:rPr>
        <w:t xml:space="preserve">учитывается объем помещения </w:t>
      </w:r>
      <w:r w:rsidR="00B961F7" w:rsidRPr="00A72EFD">
        <w:rPr>
          <w:rStyle w:val="aff7"/>
          <w:rFonts w:eastAsiaTheme="minorHAnsi"/>
          <w:b w:val="0"/>
          <w:sz w:val="28"/>
          <w:szCs w:val="28"/>
        </w:rPr>
        <w:lastRenderedPageBreak/>
        <w:t>дл</w:t>
      </w:r>
      <w:r w:rsidR="005B2B46" w:rsidRPr="00A72EFD">
        <w:rPr>
          <w:rStyle w:val="aff7"/>
          <w:rFonts w:eastAsiaTheme="minorHAnsi"/>
          <w:b w:val="0"/>
          <w:sz w:val="28"/>
          <w:szCs w:val="28"/>
        </w:rPr>
        <w:t>я установки одной газовой плиты</w:t>
      </w:r>
      <w:r w:rsidRPr="00A72EFD">
        <w:rPr>
          <w:rStyle w:val="aff7"/>
          <w:rFonts w:eastAsiaTheme="minorHAnsi"/>
          <w:b w:val="0"/>
          <w:sz w:val="28"/>
          <w:szCs w:val="28"/>
        </w:rPr>
        <w:t>, указанны</w:t>
      </w:r>
      <w:r w:rsidR="005B2B46" w:rsidRPr="00A72EFD">
        <w:rPr>
          <w:rStyle w:val="aff7"/>
          <w:rFonts w:eastAsiaTheme="minorHAnsi"/>
          <w:b w:val="0"/>
          <w:sz w:val="28"/>
          <w:szCs w:val="28"/>
        </w:rPr>
        <w:t>й в п.8.3.1 настоящего норматива)</w:t>
      </w:r>
      <w:r w:rsidR="00B0608F" w:rsidRPr="00A72EFD">
        <w:rPr>
          <w:rStyle w:val="aff7"/>
          <w:rFonts w:eastAsiaTheme="minorHAnsi"/>
          <w:b w:val="0"/>
          <w:sz w:val="28"/>
          <w:szCs w:val="28"/>
        </w:rPr>
        <w:t xml:space="preserve"> и по 6</w:t>
      </w:r>
      <w:r w:rsidRPr="00A72EFD">
        <w:rPr>
          <w:rStyle w:val="aff7"/>
          <w:rFonts w:eastAsiaTheme="minorHAnsi"/>
          <w:b w:val="0"/>
          <w:sz w:val="28"/>
          <w:szCs w:val="28"/>
        </w:rPr>
        <w:t>м</w:t>
      </w:r>
      <w:r w:rsidRPr="00A72EFD">
        <w:rPr>
          <w:rStyle w:val="aff7"/>
          <w:rFonts w:eastAsiaTheme="minorHAnsi"/>
          <w:b w:val="0"/>
          <w:sz w:val="28"/>
          <w:szCs w:val="28"/>
          <w:vertAlign w:val="superscript"/>
        </w:rPr>
        <w:t>3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на каждый водонагреватель.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Совмещать вводы газопроводов на предприятие общественного питания и в жилой дом не допускается.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eastAsiaTheme="minorHAnsi" w:hAnsi="Times New Roman"/>
          <w:bCs/>
          <w:sz w:val="28"/>
          <w:szCs w:val="28"/>
          <w:shd w:val="clear" w:color="auto" w:fill="FFFFFF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8.4.1</w:t>
      </w:r>
      <w:r w:rsidR="00716500" w:rsidRPr="00A72EFD">
        <w:rPr>
          <w:rStyle w:val="aff7"/>
          <w:rFonts w:eastAsiaTheme="minorHAnsi"/>
          <w:b w:val="0"/>
          <w:sz w:val="28"/>
          <w:szCs w:val="28"/>
        </w:rPr>
        <w:t>4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Для учета расхода газа в </w:t>
      </w:r>
      <w:r w:rsidRPr="00A72EFD">
        <w:rPr>
          <w:rFonts w:ascii="Times New Roman" w:hAnsi="Times New Roman"/>
          <w:sz w:val="28"/>
          <w:szCs w:val="28"/>
        </w:rPr>
        <w:t xml:space="preserve">многоквартирных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жилых домах, </w:t>
      </w:r>
      <w:r w:rsidR="000C0109" w:rsidRPr="00A72EFD">
        <w:rPr>
          <w:rStyle w:val="aff7"/>
          <w:rFonts w:eastAsiaTheme="minorHAnsi"/>
          <w:b w:val="0"/>
          <w:sz w:val="28"/>
          <w:szCs w:val="28"/>
        </w:rPr>
        <w:t>апартамент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-отелях, гостевых домах, гостиницах, малосемейных общежитиях и общежитиях необходимо предусматривать установку в каждом газифицируемом помещении </w:t>
      </w:r>
      <w:r w:rsidRPr="00A72EFD">
        <w:rPr>
          <w:rFonts w:ascii="Times New Roman" w:hAnsi="Times New Roman"/>
          <w:sz w:val="28"/>
          <w:szCs w:val="28"/>
        </w:rPr>
        <w:t>индивидуального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бытового газового счетчика, с учетом требований п.8.3.26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Установка индивидуальных бытовых газовых счетчиков допускается на кухнях, лоджиях, балконах, в индивидуальных коридорах, в местах общего пользования (на лестничных клетках, площадках, в коридорах, холлах и т.д.). Данные помещения должны быть хорошо проветриваемы и иметь естественное освещение или освещение, выполненное во взрывозащищенном исполнении. В случае установки газового счетчика в местах общего пользования, счетчик рекомендуется размещать в специализированных проветриваемых нишах с обязательным выполнением мероприятий, ограничивающих вмешательство посторонних лиц в работу счетчиков.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8.4.1</w:t>
      </w:r>
      <w:r w:rsidR="00716500" w:rsidRPr="00A72EFD">
        <w:rPr>
          <w:rStyle w:val="aff7"/>
          <w:rFonts w:eastAsiaTheme="minorHAnsi"/>
          <w:b w:val="0"/>
          <w:sz w:val="28"/>
          <w:szCs w:val="28"/>
        </w:rPr>
        <w:t>5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Для учета расхода газа на каждом предприятии общественного питания, пристроенных или расположенных на нижних этажах (кроме подвальных этажей) многоэтажных жилых домов, гостиниц, </w:t>
      </w:r>
      <w:r w:rsidRPr="00A72EFD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A72EFD">
        <w:rPr>
          <w:rFonts w:ascii="Times New Roman" w:hAnsi="Times New Roman"/>
          <w:sz w:val="28"/>
          <w:szCs w:val="28"/>
        </w:rPr>
        <w:t xml:space="preserve">, </w:t>
      </w:r>
      <w:r w:rsidR="000C0109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-отелей</w:t>
      </w:r>
      <w:r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Fonts w:ascii="Times New Roman" w:hAnsi="Times New Roman"/>
          <w:sz w:val="28"/>
          <w:szCs w:val="28"/>
        </w:rPr>
        <w:t xml:space="preserve"> гостевых домов и гостиниц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необходимо предусматривать единый ввод с установкой в газифицируемом помещении </w:t>
      </w:r>
      <w:r w:rsidRPr="00A72EFD">
        <w:rPr>
          <w:rFonts w:ascii="Times New Roman" w:hAnsi="Times New Roman"/>
          <w:sz w:val="28"/>
          <w:szCs w:val="28"/>
        </w:rPr>
        <w:t xml:space="preserve">механических или ультразвуковых счетчиков расхода газа с электронной коррекцией по температуре </w:t>
      </w:r>
      <w:r w:rsidRPr="00A72EFD">
        <w:rPr>
          <w:rStyle w:val="aff7"/>
          <w:rFonts w:eastAsiaTheme="minorHAnsi"/>
          <w:b w:val="0"/>
          <w:sz w:val="28"/>
          <w:szCs w:val="28"/>
        </w:rPr>
        <w:t>с учетом требований пп.8.2.18 и 8.3.26.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8.4.1</w:t>
      </w:r>
      <w:r w:rsidR="00716500" w:rsidRPr="00A72EFD">
        <w:rPr>
          <w:rFonts w:ascii="Times New Roman" w:hAnsi="Times New Roman"/>
          <w:color w:val="000000"/>
          <w:sz w:val="28"/>
          <w:szCs w:val="28"/>
        </w:rPr>
        <w:t>6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многоэтажных жилых домах,</w:t>
      </w:r>
      <w:r w:rsidRPr="00A72EFD">
        <w:rPr>
          <w:rFonts w:ascii="Times New Roman" w:hAnsi="Times New Roman"/>
          <w:sz w:val="28"/>
          <w:szCs w:val="28"/>
        </w:rPr>
        <w:t xml:space="preserve"> малосемейных общежитиях, общежитиях, </w:t>
      </w:r>
      <w:r w:rsidR="000C0109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-отелях и гостевых домах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 с учетом требований Приложения П (таблица П7) и Приложения Н настоящего норматива.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необходимо предусматривать: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здания; 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для отключения подъездов (при наличии единого ввода в подъезд);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стояков; 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A72EFD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каждой отдельно взятой квартиры.</w:t>
      </w:r>
    </w:p>
    <w:p w:rsidR="005050A5" w:rsidRPr="00A72EFD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Решение по установке электромагнитных клапанов для отключения стояков, подъездов или здания в целом принимается проектной организацией в зависимости от конкретных условий и по согласованию с эксплуатирующей организацией.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На подводящих газопроводах к газовым приборам, у которых отключающее устройство перед горелками предусмотрено в их конструкции (газовые плиты, водонагреватели и др.), необходимо устанавливать одно отключающее устройство.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Устройства, предусматриваемые для отключения стояков и подъездов, рекомендуется устанавливать снаружи здания.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8.4.1</w:t>
      </w:r>
      <w:r w:rsidR="00716500" w:rsidRPr="00A72EFD">
        <w:rPr>
          <w:rStyle w:val="aff7"/>
          <w:rFonts w:eastAsiaTheme="minorHAnsi"/>
          <w:b w:val="0"/>
          <w:sz w:val="28"/>
          <w:szCs w:val="28"/>
        </w:rPr>
        <w:t>7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На предприятиях общественного питания, пристроенных или расположенных на нижних этажах (кроме подвальных этажей) многоэтажных жилых домов, гостиниц, </w:t>
      </w:r>
      <w:r w:rsidRPr="00A72EFD">
        <w:rPr>
          <w:rFonts w:ascii="Times New Roman" w:hAnsi="Times New Roman"/>
          <w:sz w:val="28"/>
          <w:szCs w:val="28"/>
        </w:rPr>
        <w:t xml:space="preserve">малосемейных общежитий,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общежитий</w:t>
      </w:r>
      <w:r w:rsidRPr="00A72EFD">
        <w:rPr>
          <w:rFonts w:ascii="Times New Roman" w:hAnsi="Times New Roman"/>
          <w:sz w:val="28"/>
          <w:szCs w:val="28"/>
        </w:rPr>
        <w:t xml:space="preserve">, </w:t>
      </w:r>
      <w:r w:rsidR="000C0109" w:rsidRPr="00A72EFD">
        <w:rPr>
          <w:rFonts w:ascii="Times New Roman" w:hAnsi="Times New Roman"/>
          <w:sz w:val="28"/>
          <w:szCs w:val="28"/>
        </w:rPr>
        <w:t>апартамент</w:t>
      </w:r>
      <w:r w:rsidRPr="00A72EFD">
        <w:rPr>
          <w:rFonts w:ascii="Times New Roman" w:hAnsi="Times New Roman"/>
          <w:sz w:val="28"/>
          <w:szCs w:val="28"/>
        </w:rPr>
        <w:t>-отелей</w:t>
      </w:r>
      <w:r w:rsidRPr="00A72EFD">
        <w:rPr>
          <w:rStyle w:val="aff7"/>
          <w:rFonts w:eastAsiaTheme="minorHAnsi"/>
          <w:b w:val="0"/>
          <w:sz w:val="28"/>
          <w:szCs w:val="28"/>
        </w:rPr>
        <w:t>,</w:t>
      </w:r>
      <w:r w:rsidRPr="00A72EFD">
        <w:rPr>
          <w:rFonts w:ascii="Times New Roman" w:hAnsi="Times New Roman"/>
          <w:sz w:val="28"/>
          <w:szCs w:val="28"/>
        </w:rPr>
        <w:t xml:space="preserve"> гостевых домов и гостиниц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необходимо предусматривать </w:t>
      </w:r>
      <w:r w:rsidRPr="00A72EFD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и отключающих устройств автоматического типа (электромагнитные клапана) с учетом требований Приложения П (таблица П7) и Приложения Н настоящего норматива.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необходимо предусматривать: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предприятия общественного питания; 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помещения; 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всего предприятия общественного питания.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sz w:val="24"/>
          <w:szCs w:val="24"/>
          <w:u w:val="single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8.5 Газоснабжение общественных зданий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8.5.1 </w:t>
      </w:r>
      <w:r w:rsidRPr="00A72EFD">
        <w:rPr>
          <w:rStyle w:val="aff7"/>
          <w:rFonts w:eastAsiaTheme="minorHAnsi"/>
          <w:b w:val="0"/>
          <w:sz w:val="28"/>
          <w:szCs w:val="28"/>
        </w:rPr>
        <w:t>Допускается установка оборудования, работающего на газовом топливе (кроме СУГ), на предприятиях общественного питания, расположенных на нижних этажах (</w:t>
      </w:r>
      <w:r w:rsidR="001B3E24" w:rsidRPr="00A72EFD">
        <w:rPr>
          <w:rStyle w:val="aff7"/>
          <w:rFonts w:eastAsiaTheme="minorHAnsi"/>
          <w:b w:val="0"/>
          <w:sz w:val="28"/>
          <w:szCs w:val="28"/>
        </w:rPr>
        <w:t xml:space="preserve">кроме </w:t>
      </w:r>
      <w:r w:rsidRPr="00A72EFD">
        <w:rPr>
          <w:rStyle w:val="aff7"/>
          <w:rFonts w:eastAsiaTheme="minorHAnsi"/>
          <w:b w:val="0"/>
          <w:sz w:val="28"/>
          <w:szCs w:val="28"/>
        </w:rPr>
        <w:t>подвальных этажей) общественных зданий общей этажностью не более 10 этажей</w:t>
      </w:r>
      <w:r w:rsidR="007F261B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7F261B" w:rsidRPr="00A72EFD">
        <w:rPr>
          <w:rFonts w:ascii="Times New Roman" w:hAnsi="Times New Roman"/>
          <w:sz w:val="28"/>
          <w:szCs w:val="28"/>
        </w:rPr>
        <w:t>(высотой до 30,0м включительно)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и пристроенных к этим зданиям, при соблюдении требований подраздела 8.4 настоящего норматива и Приложения Н настоящего норматива. При этом, необходимо предусматривать установку индивидуальных систем отвода продуктов сгорания от всех газовых приборов.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установке в здании лабораторных горелок или не более двух газовых плит допускается не предусматривать установку систем для отвода продуктов сгорания.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8.5.2 Помещение, в котором предусматривается установка газового оборудования, должно иметь естественное освещение (из расчета 0,03м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sz w:val="28"/>
          <w:szCs w:val="28"/>
        </w:rPr>
        <w:t xml:space="preserve"> на 1м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sz w:val="28"/>
          <w:szCs w:val="28"/>
        </w:rPr>
        <w:t xml:space="preserve"> объема газифицируемого помещения) или электроосвещение во </w:t>
      </w:r>
      <w:r w:rsidR="000C0109" w:rsidRPr="00A72EFD">
        <w:rPr>
          <w:rFonts w:ascii="Times New Roman" w:hAnsi="Times New Roman"/>
          <w:sz w:val="28"/>
          <w:szCs w:val="28"/>
        </w:rPr>
        <w:t>взрывозащищённом</w:t>
      </w:r>
      <w:r w:rsidRPr="00A72EFD">
        <w:rPr>
          <w:rFonts w:ascii="Times New Roman" w:hAnsi="Times New Roman"/>
          <w:sz w:val="28"/>
          <w:szCs w:val="28"/>
        </w:rPr>
        <w:t xml:space="preserve">   исполнении и постоянно действующую приточно-вытяжную вентиляцию с кратностью обмена воздуха, определяемой расчетом, но не менее трехкратного в рабочее время и однократного – в нерабочее время.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8.5.3 На предприятиях общественного питания отвод продуктов сгорания от группы газовых приборов</w:t>
      </w:r>
      <w:r w:rsidR="001B3E24" w:rsidRPr="00A72EFD">
        <w:rPr>
          <w:rFonts w:ascii="Times New Roman" w:hAnsi="Times New Roman"/>
          <w:color w:val="000000"/>
          <w:sz w:val="28"/>
          <w:szCs w:val="28"/>
        </w:rPr>
        <w:t xml:space="preserve"> (два прибора и более)</w:t>
      </w:r>
      <w:r w:rsidRPr="00A72EFD">
        <w:rPr>
          <w:rFonts w:ascii="Times New Roman" w:hAnsi="Times New Roman"/>
          <w:color w:val="000000"/>
          <w:sz w:val="28"/>
          <w:szCs w:val="28"/>
        </w:rPr>
        <w:t>, установленных в непосредственной близости друг от друга, допускается производить под один зонт</w:t>
      </w:r>
      <w:r w:rsidR="00B961F7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 последующим подключением в сборный дымоход, оборудованный вытяжным вентилятором.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8.5.4 При установке бытовых газовых плит и других газовых приборов необходимо соблюдать требования пп.8.3.1, 8.3.5-8.3.7, 8.3.10–8.3.13, 8.3.15, 8.3.19–8.3.24, 8.4.2, 8.4.3</w:t>
      </w:r>
      <w:r w:rsidR="005B2B46" w:rsidRPr="00A72EFD">
        <w:rPr>
          <w:rFonts w:ascii="Times New Roman" w:hAnsi="Times New Roman"/>
          <w:color w:val="000000"/>
          <w:sz w:val="28"/>
          <w:szCs w:val="28"/>
        </w:rPr>
        <w:t xml:space="preserve"> и 8.4.11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8.5.5 Пищеварочные котлы и плиты, кипятильники и т. п., предназначенные для работы на твердом или жидком топливе, допускается переводить на газовое топливо при условии соблюдения требований п.8.3.17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 xml:space="preserve">8.5.6 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Допускается установка оборудования, работающего на газовом топливе (кроме СУГ), на предприятиях общественного питания, </w:t>
      </w:r>
      <w:r w:rsidRPr="00A72EFD">
        <w:rPr>
          <w:rFonts w:ascii="Times New Roman" w:hAnsi="Times New Roman"/>
          <w:color w:val="000000"/>
          <w:sz w:val="28"/>
          <w:szCs w:val="28"/>
        </w:rPr>
        <w:t>встроенных в здания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>торгово-развлекательных комплексов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 xml:space="preserve"> общей этажностью не более 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этажей</w:t>
      </w:r>
      <w:r w:rsidR="007F261B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7F261B" w:rsidRPr="00A72EFD">
        <w:rPr>
          <w:rFonts w:ascii="Times New Roman" w:hAnsi="Times New Roman"/>
          <w:sz w:val="28"/>
          <w:szCs w:val="28"/>
        </w:rPr>
        <w:t>(высотой до 15,0м включительно)</w:t>
      </w:r>
      <w:r w:rsidRPr="00A72EFD">
        <w:rPr>
          <w:rFonts w:ascii="Times New Roman" w:hAnsi="Times New Roman"/>
          <w:color w:val="000000"/>
          <w:sz w:val="28"/>
          <w:szCs w:val="28"/>
        </w:rPr>
        <w:t>, а также расположенных отдельно или пристраиваемых к общественным зданиям общей этажностью не более 10 этажей</w:t>
      </w:r>
      <w:r w:rsidRPr="00A72EFD">
        <w:rPr>
          <w:rStyle w:val="aff7"/>
          <w:rFonts w:eastAsiaTheme="minorHAnsi"/>
          <w:sz w:val="28"/>
          <w:szCs w:val="28"/>
        </w:rPr>
        <w:t xml:space="preserve"> </w:t>
      </w:r>
      <w:r w:rsidR="007F261B" w:rsidRPr="00A72EFD">
        <w:rPr>
          <w:rFonts w:ascii="Times New Roman" w:hAnsi="Times New Roman"/>
          <w:sz w:val="28"/>
          <w:szCs w:val="28"/>
        </w:rPr>
        <w:t xml:space="preserve">(высотой до 30,0м включительно) </w:t>
      </w:r>
      <w:r w:rsidRPr="00A72EFD">
        <w:rPr>
          <w:rStyle w:val="aff7"/>
          <w:rFonts w:eastAsiaTheme="minorHAnsi"/>
          <w:b w:val="0"/>
          <w:sz w:val="28"/>
          <w:szCs w:val="28"/>
        </w:rPr>
        <w:t>при соблюдении требований настоящего подраздела и Приложения Н настоящего норматива. При этом, необходимо предусматривать установку индивидуальных систем отвода продуктов сгорания от всех газовых приборов с выводом в общий дымоход.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этом, в соответствующих разделах проекта, необходимо разработать дополнительные требования по путям эвакуации, </w:t>
      </w:r>
      <w:r w:rsidRPr="00A72EFD">
        <w:rPr>
          <w:rFonts w:ascii="Times New Roman" w:hAnsi="Times New Roman"/>
          <w:sz w:val="28"/>
          <w:szCs w:val="28"/>
        </w:rPr>
        <w:t>огнестойкости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ограждающих конструкций, а также по системам автоматического пожаротушения и автоматизации систем внутреннего газоснабжения.</w:t>
      </w:r>
    </w:p>
    <w:p w:rsidR="005050A5" w:rsidRPr="00A72EFD" w:rsidRDefault="005050A5" w:rsidP="005050A5">
      <w:pPr>
        <w:tabs>
          <w:tab w:val="left" w:pos="1610"/>
        </w:tabs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8.5.7 </w:t>
      </w:r>
      <w:proofErr w:type="gramStart"/>
      <w:r w:rsidRPr="00A72EFD">
        <w:rPr>
          <w:rStyle w:val="aff7"/>
          <w:rFonts w:eastAsiaTheme="minorHAnsi"/>
          <w:b w:val="0"/>
          <w:sz w:val="28"/>
          <w:szCs w:val="28"/>
        </w:rPr>
        <w:t>В</w:t>
      </w:r>
      <w:proofErr w:type="gramEnd"/>
      <w:r w:rsidRPr="00A72EFD">
        <w:rPr>
          <w:rStyle w:val="aff7"/>
          <w:rFonts w:eastAsiaTheme="minorHAnsi"/>
          <w:b w:val="0"/>
          <w:sz w:val="28"/>
          <w:szCs w:val="28"/>
        </w:rPr>
        <w:t xml:space="preserve"> лечебных, амбулаторно-поликлинических, детских дошкольных учреждениях, общеобразовательных школах, средних и высших образовательных учреждениях, центрах дополнительного образования, религиозных учреждениях, допускается устанавливать оборудование, работающее на газовом топливе (кроме СУГ), при условии его размещения в отдельно стоящих зданиях, расположенных с соблюдением противопожарных норм и правил и при выполнении требований подраздела 8.4 и Приложения Н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Установка газового оборудования, работающего на углеводородном газовом топливе (СУГ), в буфетах и кафе театров, кинотеатров и торгово-развлекательных комплексов не допускается.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8.5.8 </w:t>
      </w:r>
      <w:r w:rsidRPr="00A72EFD">
        <w:rPr>
          <w:rFonts w:ascii="Times New Roman" w:hAnsi="Times New Roman"/>
          <w:sz w:val="28"/>
          <w:szCs w:val="28"/>
        </w:rPr>
        <w:t xml:space="preserve">Для теплоснабжения систем отопления и горячего водоснабжения общественных зданий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общей этажностью не более 18 этажей</w:t>
      </w:r>
      <w:r w:rsidRPr="00A72EFD">
        <w:rPr>
          <w:rFonts w:ascii="Times New Roman" w:hAnsi="Times New Roman"/>
          <w:sz w:val="28"/>
          <w:szCs w:val="28"/>
        </w:rPr>
        <w:t xml:space="preserve"> (высотой до 5</w:t>
      </w:r>
      <w:r w:rsidR="00B0608F" w:rsidRPr="00A72EFD">
        <w:rPr>
          <w:rFonts w:ascii="Times New Roman" w:hAnsi="Times New Roman"/>
          <w:sz w:val="28"/>
          <w:szCs w:val="28"/>
        </w:rPr>
        <w:t>5,0</w:t>
      </w:r>
      <w:r w:rsidRPr="00A72EFD">
        <w:rPr>
          <w:rFonts w:ascii="Times New Roman" w:hAnsi="Times New Roman"/>
          <w:sz w:val="28"/>
          <w:szCs w:val="28"/>
        </w:rPr>
        <w:t xml:space="preserve">м включительно) допускается предусматривать крышные, встроенные и пристроенные котельные, </w:t>
      </w:r>
      <w:r w:rsidRPr="00A72EFD">
        <w:rPr>
          <w:rStyle w:val="aff7"/>
          <w:rFonts w:eastAsiaTheme="minorHAnsi"/>
          <w:b w:val="0"/>
          <w:sz w:val="28"/>
          <w:szCs w:val="28"/>
        </w:rPr>
        <w:t>работающие на газовом топливе (кроме СУГ) при условии соблюдения требований СНиП ΙΙ-35-76</w:t>
      </w:r>
      <w:r w:rsidR="001B3E24" w:rsidRPr="00A72EFD">
        <w:rPr>
          <w:rStyle w:val="aff7"/>
          <w:rFonts w:eastAsiaTheme="minorHAnsi"/>
          <w:b w:val="0"/>
          <w:sz w:val="28"/>
          <w:szCs w:val="28"/>
        </w:rPr>
        <w:t xml:space="preserve">*, </w:t>
      </w:r>
      <w:r w:rsidR="001B3E24" w:rsidRPr="00A72EFD">
        <w:rPr>
          <w:rFonts w:ascii="Times New Roman" w:hAnsi="Times New Roman" w:cs="Times New Roman"/>
          <w:sz w:val="28"/>
          <w:szCs w:val="28"/>
        </w:rPr>
        <w:t>МСП 4.02-103-99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и п.8.4.8 настоящего норматива.  </w:t>
      </w:r>
    </w:p>
    <w:p w:rsidR="005050A5" w:rsidRPr="00A72EFD" w:rsidRDefault="005050A5" w:rsidP="005050A5">
      <w:pPr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8.5.9</w:t>
      </w:r>
      <w:r w:rsidRPr="00A72EFD">
        <w:rPr>
          <w:rFonts w:ascii="Times New Roman" w:hAnsi="Times New Roman"/>
          <w:b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Для теплоснабжения систем отопления и горячего во</w:t>
      </w:r>
      <w:r w:rsidR="002912B7" w:rsidRPr="00A72EFD">
        <w:rPr>
          <w:rFonts w:ascii="Times New Roman" w:hAnsi="Times New Roman"/>
          <w:sz w:val="28"/>
          <w:szCs w:val="28"/>
        </w:rPr>
        <w:t>доснабжения коммунально-бытовых и</w:t>
      </w:r>
      <w:r w:rsidRPr="00A72EFD">
        <w:rPr>
          <w:rFonts w:ascii="Times New Roman" w:hAnsi="Times New Roman"/>
          <w:sz w:val="28"/>
          <w:szCs w:val="28"/>
        </w:rPr>
        <w:t xml:space="preserve"> общественных зданий</w:t>
      </w:r>
      <w:r w:rsidRPr="00A72EFD">
        <w:rPr>
          <w:rFonts w:ascii="Times New Roman" w:hAnsi="Times New Roman"/>
          <w:b/>
          <w:sz w:val="28"/>
          <w:szCs w:val="28"/>
        </w:rPr>
        <w:t xml:space="preserve"> </w:t>
      </w:r>
      <w:r w:rsidRPr="00A72EFD">
        <w:rPr>
          <w:rStyle w:val="aff7"/>
          <w:rFonts w:eastAsiaTheme="minorHAnsi"/>
          <w:b w:val="0"/>
          <w:sz w:val="28"/>
          <w:szCs w:val="28"/>
        </w:rPr>
        <w:t>общей этажностью не более 25 этажей</w:t>
      </w:r>
      <w:r w:rsidR="007F261B"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  <w:r w:rsidR="007F261B" w:rsidRPr="00A72EFD">
        <w:rPr>
          <w:rFonts w:ascii="Times New Roman" w:hAnsi="Times New Roman"/>
          <w:sz w:val="28"/>
          <w:szCs w:val="28"/>
        </w:rPr>
        <w:t>(высотой до 75,0м включительно)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допускается устанавливать возле наружных стен выше названных зданий котлы наружного размещения, работающие на газовом топливе (кроме СУГ). </w:t>
      </w:r>
      <w:r w:rsidRPr="00A72EFD">
        <w:rPr>
          <w:rFonts w:ascii="Times New Roman" w:hAnsi="Times New Roman"/>
          <w:sz w:val="28"/>
          <w:szCs w:val="28"/>
        </w:rPr>
        <w:t>При этом, котел наружного размещения необходимо рассматривать, как полнокомплектное оборудование заводской готовности.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установке котлов наружного размещения необходимо соблюдать требования п.8.4.9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8.5.10 Решение о количестве и местах установки приборов учета расхода газа в общественном здании принимается проектной организацией с учетом требований пп</w:t>
      </w:r>
      <w:r w:rsidR="006333EB" w:rsidRPr="00A72EFD">
        <w:rPr>
          <w:rStyle w:val="aff7"/>
          <w:rFonts w:eastAsiaTheme="minorHAnsi"/>
          <w:b w:val="0"/>
          <w:sz w:val="28"/>
          <w:szCs w:val="28"/>
        </w:rPr>
        <w:t>.</w:t>
      </w:r>
      <w:r w:rsidRPr="00A72EFD">
        <w:rPr>
          <w:rStyle w:val="aff7"/>
          <w:rFonts w:eastAsiaTheme="minorHAnsi"/>
          <w:b w:val="0"/>
          <w:sz w:val="28"/>
          <w:szCs w:val="28"/>
        </w:rPr>
        <w:t>8.2.18 и 8.4.13 настоящего норматива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в зависимости от конкретных условий и по согласованию с эксплуатирующей организацией.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8.5.11 Для учета расхода газа на предприятиях общественного питания </w:t>
      </w:r>
      <w:r w:rsidRPr="00A72EFD">
        <w:rPr>
          <w:rFonts w:ascii="Times New Roman" w:hAnsi="Times New Roman"/>
          <w:color w:val="000000"/>
          <w:sz w:val="28"/>
          <w:szCs w:val="28"/>
        </w:rPr>
        <w:t>с максимальным ра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сходом природного газа менее 40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, пристроенных или расположенных на нижних этажах (кроме подвальных этажей) общественных </w:t>
      </w:r>
      <w:r w:rsidRPr="00A72EFD">
        <w:rPr>
          <w:rStyle w:val="aff7"/>
          <w:rFonts w:eastAsiaTheme="minorHAnsi"/>
          <w:b w:val="0"/>
          <w:sz w:val="28"/>
          <w:szCs w:val="28"/>
        </w:rPr>
        <w:lastRenderedPageBreak/>
        <w:t>зданий, указанных в пп.8.5.1, 8.5.6 и 8.5.7, необходимо предусматривать установку счетчиков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333EB" w:rsidRPr="00A72EFD">
        <w:rPr>
          <w:rStyle w:val="aff7"/>
          <w:rFonts w:eastAsiaTheme="minorHAnsi"/>
          <w:b w:val="0"/>
          <w:sz w:val="28"/>
          <w:szCs w:val="28"/>
        </w:rPr>
        <w:t>с учетом требований п.</w:t>
      </w:r>
      <w:r w:rsidRPr="00A72EFD">
        <w:rPr>
          <w:rStyle w:val="aff7"/>
          <w:rFonts w:eastAsiaTheme="minorHAnsi"/>
          <w:b w:val="0"/>
          <w:sz w:val="28"/>
          <w:szCs w:val="28"/>
        </w:rPr>
        <w:t>8.4.13.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8.5.12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общественных зданиях (за исключением предприятий общественного питания и предприятий бытового обслуживания производственного характера) 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 с учетом требований Приложения П (таблица П7) и Приложения Н настоящего норматива.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необходимо предусматривать: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здания; 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стояков; 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перед каждым газовым прибором.</w:t>
      </w:r>
    </w:p>
    <w:p w:rsidR="005050A5" w:rsidRPr="00A72EFD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Установку отключающих устройств автоматического типа (электромагнитные клапана) необходимо предусматривать для отключения каждого газифицируемого помещения</w:t>
      </w:r>
      <w:r w:rsidRPr="00A72EFD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A72EFD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Решение по установке электромагнитных клапанов для отключения стояков или всего общественного здания в целом принимается проектной организацией в зависимости от конкретных условий и по согласованию с эксплуатирующей организацией.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Устройства, предусматриваемые для отключения стояков, рекомендуется устанавливать снаружи здания.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8.5.13 На предприятиях общественного питания, пристроенных или расположенных на нижних этажах (</w:t>
      </w:r>
      <w:r w:rsidR="001B3E24" w:rsidRPr="00A72EFD">
        <w:rPr>
          <w:rStyle w:val="aff7"/>
          <w:rFonts w:eastAsiaTheme="minorHAnsi"/>
          <w:b w:val="0"/>
          <w:sz w:val="28"/>
          <w:szCs w:val="28"/>
        </w:rPr>
        <w:t>кроме</w:t>
      </w:r>
      <w:r w:rsidRPr="00A72EFD">
        <w:rPr>
          <w:rStyle w:val="aff7"/>
          <w:rFonts w:eastAsiaTheme="minorHAnsi"/>
          <w:b w:val="0"/>
          <w:sz w:val="28"/>
          <w:szCs w:val="28"/>
        </w:rPr>
        <w:t xml:space="preserve"> подвальных этажей) общественных зданий, указанных в пп.8.5.1, 8.5.6 и 8.5.7,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 с учетом требований Приложения П (таблица П7) и Приложения Н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Установку отключающих устройств механического типа (краны, задвижки) необходимо предусматривать: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для отключения газифицируемого </w:t>
      </w:r>
      <w:r w:rsidRPr="00A72EFD">
        <w:rPr>
          <w:rStyle w:val="aff7"/>
          <w:rFonts w:eastAsiaTheme="minorHAnsi"/>
          <w:b w:val="0"/>
          <w:sz w:val="28"/>
          <w:szCs w:val="28"/>
        </w:rPr>
        <w:t>предприятия общественного питания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подводящих газопроводах к пищеварочным котлам, ресторанным плитам и другому аналогичному оборудованию - последовательно двух отключающих устройств: одного - для отключения прибора (оборудования) в целом, другого - для отключения горелок; </w:t>
      </w:r>
    </w:p>
    <w:p w:rsidR="005050A5" w:rsidRPr="00A72EFD" w:rsidRDefault="005050A5" w:rsidP="00B0608F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- на подводящих газопроводах к газовым приборам, у которых отключающее устройство перед горелками предусмотрено в их конструкции (газовые плиты, водонагреватели и др.) - одно отключающее </w:t>
      </w:r>
      <w:r w:rsidRPr="00A72EFD">
        <w:rPr>
          <w:rFonts w:ascii="Times New Roman" w:hAnsi="Times New Roman" w:cs="Times New Roman"/>
          <w:sz w:val="28"/>
          <w:szCs w:val="28"/>
        </w:rPr>
        <w:t>устройство.</w:t>
      </w:r>
    </w:p>
    <w:p w:rsidR="005050A5" w:rsidRPr="00A72EFD" w:rsidRDefault="005050A5" w:rsidP="00B0608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всего предприятия общественного питания.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Style w:val="aff7"/>
          <w:rFonts w:eastAsiaTheme="minorHAnsi"/>
          <w:b w:val="0"/>
          <w:i/>
          <w:sz w:val="28"/>
          <w:szCs w:val="28"/>
        </w:rPr>
      </w:pPr>
      <w:r w:rsidRPr="00A72EFD">
        <w:rPr>
          <w:rStyle w:val="aff7"/>
          <w:rFonts w:eastAsiaTheme="minorHAnsi"/>
          <w:b w:val="0"/>
          <w:i/>
          <w:sz w:val="28"/>
          <w:szCs w:val="28"/>
        </w:rPr>
        <w:t>8.6 Газоснабжение промышленных предприятий, котельных и коммунально-бытовых предприятий производственного назначения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8.6.1 При проектировании газового оборудования котельных или при переводе на газовое топливо существующих котельных кроме требований настоящих норм необходимо руководствоваться требованиями СНиП II-35</w:t>
      </w:r>
      <w:r w:rsidR="005D793B" w:rsidRPr="00A72EFD">
        <w:rPr>
          <w:rFonts w:ascii="Times New Roman" w:hAnsi="Times New Roman"/>
          <w:color w:val="000000"/>
          <w:sz w:val="28"/>
          <w:szCs w:val="28"/>
        </w:rPr>
        <w:t>.</w:t>
      </w:r>
      <w:r w:rsidR="00206A27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При проектировании газооборудования производственных и отопительных котельных мощност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 xml:space="preserve">ью единичного </w:t>
      </w:r>
      <w:proofErr w:type="spellStart"/>
      <w:r w:rsidR="00B0608F" w:rsidRPr="00A72EFD">
        <w:rPr>
          <w:rFonts w:ascii="Times New Roman" w:hAnsi="Times New Roman"/>
          <w:color w:val="000000"/>
          <w:sz w:val="28"/>
          <w:szCs w:val="28"/>
        </w:rPr>
        <w:t>котлоагрегата</w:t>
      </w:r>
      <w:proofErr w:type="spellEnd"/>
      <w:r w:rsidR="00B0608F" w:rsidRPr="00A72EFD">
        <w:rPr>
          <w:rFonts w:ascii="Times New Roman" w:hAnsi="Times New Roman"/>
          <w:color w:val="000000"/>
          <w:sz w:val="28"/>
          <w:szCs w:val="28"/>
        </w:rPr>
        <w:t xml:space="preserve"> 420ГДж/ч (100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Гкал/ч) и более необходимо руководствоваться указаниями раздела 9.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переводе существующих котлов с твердого или жидкого на газовое топливо расчетом должны быть подтверждены: объемная плотность теплового потока, достаточность сечения дымоходов, производительность и давление дымососов и дутьевых вентиляторов.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8.6.2 Газогорелочные устройства промышленных установок, паровых и водогрейных котлов, использующих газовое топливо, должны соответствовать требованиям, предусмотренным подразделом 13.6.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Расстояние от выступающих частей газовых горелок или арматуры до стен или других частей здания, а также до сооружений и обор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удования должно быть не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по горизонтали.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розжига газовых горелок и наблюдения за их работой необходимо предусматривать смотровые отверстия с крышками.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Перед горелками, в которые подается готовая газо-воздушная смесь, а также при подводке кислорода к горелкам для резки и сварки металла для предотвращения проникания пламени в подводящий трубопровод необходимо предусматривать установку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огнепреградителей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8.6.3 На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котлоагрегатах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, работающих на газовом топливе, и на дымоходах от них необходимо предусматривать взрывные клапаны.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паровых кот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лов с давлением пара свыше 0,07МПа (0,7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и водогрейных котлов с температурой воды выше 115°С взрывные клапаны необходимо предусматривать в соответствии с "Правилами устройства и безопасной эксплуатации паровых и водогрейных котлов".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Число взрывных клапанов, их расположение и размеры для паровых котлов с давлен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ием пара не более 0,07МПа (0,7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и водогрейных котлов с температурой воды не более 115°С, а также для дымоходов от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котлоагрегатов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должна определять проектная организация.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Взрывные предохранительные клапаны допускается не предусматривать в обмуровке одноходовых по дымовым газам котлов, для вертикальных цилиндрических котлов, котлов локомобилей и паровозного типа, а также на дымоходах перед дымососами.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8.6.4 Необходимость установки взрывных клапанов на промышленных печах и дымоходах от них, а также места установки взрывных клапанов и их число следует определять нормами технологического проектирования, а при отсутствии указанных норм - проектной организацией.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8.6.5 Площадь одного взрывного клапана нео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бходимо принимать не менее 0,05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8.6.6 Взрывные предохранительные клапаны </w:t>
      </w:r>
      <w:r w:rsidR="0045049B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в верхней части топки и дымоходов, а также в других местах, где возможно скопление газа.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При невозможности установки взрывных клапанов в местах, безопасных для обслуживающего персонала, должны быть предусмотрены защитные устройства на случай срабатывания клапана.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8.6.7 Вентиляция котельных, цехов промышленных и сельскохозяйственных предприятий, зданий предприятий бытового обслуживания производственного характера должна соответствовать требованиям строительных норм и правил по размещенному в них производству.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Дополнительные требования к газифицируемым помещениям этих зданий по вентиляции не предъявляются.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использовании СУГ удаление воздуха из газифицируемого помещения </w:t>
      </w:r>
      <w:r w:rsidR="0045049B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из нижней зоны в количестве не менее 2/3 общего количества удаляемого воздуха.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8.6.8 Во всех газифицируемых помещениях промышленных предприятий, котельных и </w:t>
      </w:r>
      <w:r w:rsidRPr="00A72EFD">
        <w:rPr>
          <w:rStyle w:val="aff7"/>
          <w:rFonts w:eastAsiaTheme="minorHAnsi"/>
          <w:b w:val="0"/>
          <w:sz w:val="28"/>
          <w:szCs w:val="28"/>
        </w:rPr>
        <w:t>коммунально-бытовых предприятий производственного назначения</w:t>
      </w:r>
      <w:r w:rsidRPr="00A72EFD">
        <w:rPr>
          <w:rFonts w:ascii="Times New Roman" w:hAnsi="Times New Roman"/>
          <w:sz w:val="28"/>
          <w:szCs w:val="28"/>
        </w:rPr>
        <w:t>, а также в помещениях, по которым предусматривается транзитная прокладка газопроводов, необходимо предусматривать установку системы автоматического контроля загазованности, а перед вводом в здание - установку электромагнитного клапана, отключающего подачу газа в случае возникновения внештатной ситуации.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8.6.9 Газифицируемые котлы должны быть оборудованы КИП, автоматикой безопасности и автоматическим регулированием в соответствии с требованиями СНиП II-35.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8.6.10 Газифицируемые производственные агрегаты должны быть оборудованы КИП для измерений: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давления газа у горелки или группы горелок после последнего (по ходу газа) отключающего устройства и при необходимости у агрегата;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давления воздуха в воздуховоде у горелок после последнего шибера или дроссельной заслонки и при необходимости у вентиляторов;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разрежения в топке и при необходимости в дымоходе до шибера.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8.6.11 Размещение КИП </w:t>
      </w:r>
      <w:r w:rsidR="0045049B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у места регулирования измеряемого параметра или на специальном приборном щите.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установке приборов на приборном щите допускается использование одного прибора с переключателем для измерения параметров в нескольких точках.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8.6.12 Газифицируемые производственные агрегаты должны быть оборудованы автоматикой безопасности, обеспечивающей прекращение подачи газа при: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недопустимом отклонении давления газа от заданного;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погасании пламени у рабочих горелок или группы горелок, объединенных в блок;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уменьшении разрежения в топке (для агрегатов, оборудованных дымососами или инжекционными горелками);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понижении давления воздуха (для агрегатов, оборудованных горелками с принудительной подачей воздуха).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не оборудовать производственные агрегаты автоматикой безопасности, обеспечивающей прекращение подачи газа при погасании пламени у рабочих горелок или группы горелок, если технологический процесс сжигания газа и условия эксплуатации агрегатов (температура в топочном пространстве, </w:t>
      </w: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число и размещение горелок, частота остановок и пуска агрегатов и др.) обеспечивают безопасность работы газифицируемых агрегатов.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производственных агрегатов, отдельных горелок или группы горелок, объединенных в блок, имеющих номиналь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ную тепловую мощность менее 5,6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кВт, автоматику безопасности допускается не предусматривать.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8.6.13 Необходимость оборудования производственных агрегатов автоматикой для отключения газа при нарушении не указанных выше параметров и обеспечения автоматического регулирования процессов горения решается в зависимости от мощности, технологии и режима работы агрегатов и определяется заданием на проектирование.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8.6.14 Для производственных агрегатов, не допускающих перерывов в подаче газа, отключение подачи газа в системе автоматики безопасности может быть заменено сигнализацией об изменении контролируемых параметров.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8.6.15 Присоединение КИП и приборов автоматики к газопроводам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 xml:space="preserve"> с давлением газа свыше 0,1</w:t>
      </w:r>
      <w:r w:rsidR="00864B33" w:rsidRPr="00A72EFD">
        <w:rPr>
          <w:rFonts w:ascii="Times New Roman" w:hAnsi="Times New Roman"/>
          <w:color w:val="000000"/>
          <w:sz w:val="28"/>
          <w:szCs w:val="28"/>
        </w:rPr>
        <w:t xml:space="preserve">Мпа 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(1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необходимо предусматривать с помощью стальных труб. Для коммутации щитов КИП и автоматики допускается применение трубок из цветных металлов.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отводах к КИП должны предусматриваться отключающие устройства. </w:t>
      </w:r>
    </w:p>
    <w:p w:rsidR="005050A5" w:rsidRPr="00A72EFD" w:rsidRDefault="00B0608F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давлении газа до 0,1МПа (1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="005050A5"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) допускается предусматривать присоединение КИП с помощью резиновых или резинотканевых рукавов длиной не более 1,0м, а также резиновых трубок, соответствующих требованиям </w:t>
      </w:r>
      <w:r w:rsidR="005050A5" w:rsidRPr="00A72EFD">
        <w:rPr>
          <w:rFonts w:ascii="Times New Roman" w:hAnsi="Times New Roman"/>
          <w:sz w:val="28"/>
          <w:szCs w:val="28"/>
        </w:rPr>
        <w:t>п.8.2.26.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8.6.16 Прокладку импульсных линий необходимо предусматривать в соответствии с требованиями СНиП 3.05.07.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 xml:space="preserve">8.6.17 Для учета расхода газа промышленными предприятиями, котельными </w:t>
      </w:r>
      <w:r w:rsidRPr="00A72EFD">
        <w:rPr>
          <w:rFonts w:ascii="Times New Roman" w:hAnsi="Times New Roman"/>
          <w:color w:val="000000"/>
          <w:sz w:val="28"/>
          <w:szCs w:val="28"/>
        </w:rPr>
        <w:t>и коммунально-бытовыми предприятиями производственного характера перед узлом редуцирования газа необходимо предусматривать установку узла учета расхода газа, рассчитанного на проектный рабочий расход газа, который основывается на тепломеханическом расчете.</w:t>
      </w:r>
    </w:p>
    <w:p w:rsidR="005050A5" w:rsidRPr="00A72EFD" w:rsidRDefault="005050A5" w:rsidP="005050A5">
      <w:pPr>
        <w:pStyle w:val="71"/>
        <w:shd w:val="clear" w:color="auto" w:fill="auto"/>
        <w:spacing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газоснабжении промышленных предприятий, котельных и коммунально-бытовых предприятий производственного характера с ра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сходом природного газа менее 40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/ч необходимо предусматривать установку механических или ультразвуковых счетчиков расхода газа с электронной коррекцией по температуре. Для узлов измерения расхода газа </w:t>
      </w:r>
      <w:r w:rsidR="00B0608F" w:rsidRPr="00A72EFD">
        <w:rPr>
          <w:rFonts w:ascii="Times New Roman" w:hAnsi="Times New Roman"/>
          <w:color w:val="000000"/>
          <w:sz w:val="28"/>
          <w:szCs w:val="28"/>
        </w:rPr>
        <w:t>с максимальным расходом газа 40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 и более необходимо предусматривать</w:t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измерительные комплексы с автоматическим расчетом количества газа, обеспечивающие приведение поставленного объема газа к стандартным условиям.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При установке газового счетчика необходимо руководствоваться требованиями пп.8.2.18 и 8.3.26 настоящего норматива.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8.6.18 При газоснабжении промышленных предприятий, котельных и коммунально-бытовых предприятий производственного характера необходимо предусматривать установку отключающих устройств механического типа (краны, задвижки) и отключающих устройств автоматического типа (электромагнитные клапана) с учетом требований Приложения П (таблица П7) и Приложения Н настоящего норматива.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Отключающие устройства механического типа (краны, задвижки) необходимо устанавливать: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- перед вводом в газифицируемое помещение; 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ответвлениях к каждому агрегату; </w:t>
      </w:r>
    </w:p>
    <w:p w:rsidR="005050A5" w:rsidRPr="00A72EFD" w:rsidRDefault="005050A5" w:rsidP="00C13580">
      <w:pPr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перед горелками и запальниками;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 продувочных трубопроводах, в местах присоединения их к газопроводам. </w:t>
      </w:r>
    </w:p>
    <w:p w:rsidR="005050A5" w:rsidRPr="00A72EFD" w:rsidRDefault="005050A5" w:rsidP="00C13580">
      <w:pPr>
        <w:pStyle w:val="a3"/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Установку отключающих устройств автоматического типа (электромагнитных клапанов) необходимо предусматривать для отключения газифицируемого помещения.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Установка арматуры на газопроводах, прокладываемых в каналах, в бетонном полу или в бороздах стен, не допускается.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8.7 Горелки инфракрасного излучения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8.7.1 Горелки инфракрасного излучения (ГИИ) должны соответствовать требованиям, предусмотренным разделом 13. ГИИ допускается применять как в стационарных, так и передвижных установках.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8.7.2 Отопительные системы с горелками инфракрасного излучения (ГИИ), предназначенные для отопления помещений без постоянного обслуживающего персонала, необходимо предусматривать с автоматикой, обеспечивающей прекращение подачи газа в случае погасания пламени горелки.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При этом, в газифицируемом помещении необходимо предусмотреть установку системы автоматического контроля загазованности, а перед вводом в здание предусмотреть установку электромагнитного клапана, отключающего подачу газа в случае возникновения внештатной ситуации.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8.7.3 ГИИ не допускается устанавливать в производственных помещениях категорий А, Б,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по взрывопожарной и пожарной опасности, складских помещениях и в помещениях, выполненных из легких металлических конструкций с горючим и трудно горючим утеплителем в стенах, покрытиях и перекрытиях, помещениях, крытых соломой и камышом, а также в помещениях подвальных этажей.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8.7.4 Расстояние от ГИИ до конструкций помещения из горючих и трудно горючих материалов (потолка, оконных и дверных коробок и </w:t>
      </w:r>
      <w:r w:rsidR="00C13580" w:rsidRPr="00A72EFD">
        <w:rPr>
          <w:sz w:val="28"/>
          <w:szCs w:val="28"/>
        </w:rPr>
        <w:t>т. п.) должно быть не менее 0,5</w:t>
      </w:r>
      <w:r w:rsidRPr="00A72EFD">
        <w:rPr>
          <w:sz w:val="28"/>
          <w:szCs w:val="28"/>
        </w:rPr>
        <w:t>м при температур</w:t>
      </w:r>
      <w:r w:rsidR="00C13580" w:rsidRPr="00A72EFD">
        <w:rPr>
          <w:sz w:val="28"/>
          <w:szCs w:val="28"/>
        </w:rPr>
        <w:t>е излучающей поверхности до 900</w:t>
      </w:r>
      <w:r w:rsidRPr="00A72EFD">
        <w:rPr>
          <w:sz w:val="28"/>
          <w:szCs w:val="28"/>
        </w:rPr>
        <w:t xml:space="preserve">°С и не менее </w:t>
      </w:r>
      <w:r w:rsidR="00C13580" w:rsidRPr="00A72EFD">
        <w:rPr>
          <w:sz w:val="28"/>
          <w:szCs w:val="28"/>
        </w:rPr>
        <w:t>1,25м для температуры выше 900</w:t>
      </w:r>
      <w:r w:rsidRPr="00A72EFD">
        <w:rPr>
          <w:sz w:val="28"/>
          <w:szCs w:val="28"/>
        </w:rPr>
        <w:t xml:space="preserve">°С.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Потолок или конструкцию из горючих материалов над горелкой необходимо защищать или экранировать негорючим материалом (кровельной сталью по асбесту, асбестоцементным листом и т. п.).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Открытая электропроводка должна нахо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диться на расстоянии не менее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ГИИ и зоны облучения.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8.7.5 Расчет вентиляции помещений, где предусматривается установка ГИИ, необходимо выполнять из условий допустимых концентраций СО</w:t>
      </w:r>
      <w:r w:rsidRPr="00A72EFD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 xml:space="preserve">2 </w:t>
      </w:r>
      <w:r w:rsidRPr="00A72EFD">
        <w:rPr>
          <w:rFonts w:ascii="Times New Roman" w:hAnsi="Times New Roman"/>
          <w:color w:val="000000"/>
          <w:sz w:val="28"/>
          <w:szCs w:val="28"/>
        </w:rPr>
        <w:t>и NO</w:t>
      </w:r>
      <w:r w:rsidRPr="00A72EFD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 xml:space="preserve">2 </w:t>
      </w:r>
      <w:r w:rsidRPr="00A72EFD">
        <w:rPr>
          <w:rFonts w:ascii="Times New Roman" w:hAnsi="Times New Roman"/>
          <w:color w:val="000000"/>
          <w:sz w:val="28"/>
          <w:szCs w:val="28"/>
        </w:rPr>
        <w:t>в рабочей зоне. Размещение вытяжных устройств необходимо предусматривать выше излучателей (горелок), а приточных устройств - вне зоны излучения горелок.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1940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9 Системы газоснабжения тепловых электростанций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1940" w:firstLine="568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1940" w:firstLine="568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9.1 Общие указания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9.1.1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настоящем разделе приведены дополнительные требования, которые необходимо учитывать при проектировании систем газоснабжения электростанций. </w:t>
      </w:r>
    </w:p>
    <w:p w:rsidR="005050A5" w:rsidRPr="00206A27" w:rsidRDefault="005050A5" w:rsidP="00A60CAF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D0D0D" w:themeColor="text1" w:themeTint="F2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9.1.2 При проектировании систем газоснабжения </w:t>
      </w:r>
      <w:r w:rsidR="00AB48DD" w:rsidRPr="00A72EFD">
        <w:rPr>
          <w:rFonts w:ascii="Times New Roman" w:hAnsi="Times New Roman"/>
          <w:color w:val="000000"/>
          <w:sz w:val="28"/>
          <w:szCs w:val="28"/>
        </w:rPr>
        <w:t>(при давлении газа до 1,2Мпа (12кгс/см</w:t>
      </w:r>
      <w:r w:rsidR="00AB48DD"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="00AB48DD" w:rsidRPr="00A72EFD">
        <w:rPr>
          <w:rFonts w:ascii="Times New Roman" w:hAnsi="Times New Roman"/>
          <w:color w:val="000000"/>
          <w:sz w:val="28"/>
          <w:szCs w:val="28"/>
        </w:rPr>
        <w:t xml:space="preserve">)) </w:t>
      </w:r>
      <w:r w:rsidRPr="00A72EFD">
        <w:rPr>
          <w:rFonts w:ascii="Times New Roman" w:hAnsi="Times New Roman"/>
          <w:color w:val="000000"/>
          <w:sz w:val="28"/>
          <w:szCs w:val="28"/>
        </w:rPr>
        <w:t>электростанций, кроме требований настоящих норм, необходимо руководствоваться требованиям</w:t>
      </w:r>
      <w:r w:rsidR="003015B5" w:rsidRPr="00A72EFD">
        <w:rPr>
          <w:rFonts w:ascii="Times New Roman" w:hAnsi="Times New Roman"/>
          <w:color w:val="000000"/>
          <w:sz w:val="28"/>
          <w:szCs w:val="28"/>
        </w:rPr>
        <w:t>и</w:t>
      </w:r>
      <w:r w:rsidR="001D03BB"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1D03BB" w:rsidRPr="00A72EFD">
        <w:rPr>
          <w:rFonts w:ascii="Times New Roman" w:hAnsi="Times New Roman"/>
          <w:sz w:val="28"/>
          <w:szCs w:val="28"/>
        </w:rPr>
        <w:t xml:space="preserve">СНиП </w:t>
      </w:r>
      <w:r w:rsidR="001D03BB" w:rsidRPr="00A72EFD">
        <w:rPr>
          <w:rFonts w:ascii="Times New Roman" w:hAnsi="Times New Roman" w:cs="Times New Roman"/>
          <w:sz w:val="28"/>
          <w:szCs w:val="28"/>
        </w:rPr>
        <w:t>ΙΙ</w:t>
      </w:r>
      <w:r w:rsidR="001D03BB" w:rsidRPr="00A72EFD">
        <w:rPr>
          <w:rFonts w:ascii="Times New Roman" w:hAnsi="Times New Roman"/>
          <w:sz w:val="28"/>
          <w:szCs w:val="28"/>
        </w:rPr>
        <w:t>-58 «Электростанции тепловые»</w:t>
      </w:r>
      <w:r w:rsidR="00F74699" w:rsidRPr="00A72EFD">
        <w:rPr>
          <w:rFonts w:ascii="Times New Roman" w:hAnsi="Times New Roman"/>
          <w:sz w:val="28"/>
          <w:szCs w:val="28"/>
        </w:rPr>
        <w:t xml:space="preserve"> и </w:t>
      </w:r>
      <w:r w:rsidR="009D5A2C" w:rsidRPr="00A72EFD">
        <w:rPr>
          <w:rFonts w:ascii="Times New Roman" w:hAnsi="Times New Roman" w:cs="Times New Roman"/>
          <w:sz w:val="28"/>
          <w:szCs w:val="28"/>
        </w:rPr>
        <w:t>СНиП</w:t>
      </w:r>
      <w:r w:rsidR="00F74699" w:rsidRPr="00A72EFD">
        <w:rPr>
          <w:rFonts w:ascii="Times New Roman" w:hAnsi="Times New Roman" w:cs="Times New Roman"/>
          <w:sz w:val="28"/>
          <w:szCs w:val="28"/>
        </w:rPr>
        <w:t xml:space="preserve"> </w:t>
      </w:r>
      <w:r w:rsidR="00F74699" w:rsidRPr="00A72EF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F74699" w:rsidRPr="00A72EFD">
        <w:rPr>
          <w:rFonts w:ascii="Times New Roman" w:hAnsi="Times New Roman" w:cs="Times New Roman"/>
          <w:sz w:val="28"/>
          <w:szCs w:val="28"/>
        </w:rPr>
        <w:t>-89 «Генеральные планы промышленных предприятий»</w:t>
      </w:r>
      <w:r w:rsidR="00206A27">
        <w:rPr>
          <w:rFonts w:ascii="Times New Roman" w:hAnsi="Times New Roman"/>
          <w:color w:val="0D0D0D" w:themeColor="text1" w:themeTint="F2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9.1.3 Проектирование газопроводов с давлен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ием газа свыше 1,2МПа (12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необходимо осуществлять </w:t>
      </w:r>
      <w:r w:rsidR="00F74699" w:rsidRPr="00A72EFD">
        <w:rPr>
          <w:rFonts w:ascii="Times New Roman" w:hAnsi="Times New Roman"/>
          <w:color w:val="000000"/>
          <w:sz w:val="28"/>
          <w:szCs w:val="28"/>
        </w:rPr>
        <w:t xml:space="preserve">с учетом требований </w:t>
      </w:r>
      <w:r w:rsidR="00F74699" w:rsidRPr="00A72EFD">
        <w:rPr>
          <w:rFonts w:ascii="Times New Roman" w:hAnsi="Times New Roman"/>
          <w:sz w:val="28"/>
          <w:szCs w:val="28"/>
        </w:rPr>
        <w:t xml:space="preserve">СНиП </w:t>
      </w:r>
      <w:r w:rsidR="00F74699" w:rsidRPr="00A72EFD">
        <w:rPr>
          <w:rFonts w:ascii="Times New Roman" w:hAnsi="Times New Roman" w:cs="Times New Roman"/>
          <w:sz w:val="28"/>
          <w:szCs w:val="28"/>
        </w:rPr>
        <w:t>ΙΙ</w:t>
      </w:r>
      <w:r w:rsidR="00F74699" w:rsidRPr="00A72EFD">
        <w:rPr>
          <w:rFonts w:ascii="Times New Roman" w:hAnsi="Times New Roman"/>
          <w:sz w:val="28"/>
          <w:szCs w:val="28"/>
        </w:rPr>
        <w:t xml:space="preserve">-58 «Электростанции тепловые», </w:t>
      </w:r>
      <w:r w:rsidR="009D5A2C" w:rsidRPr="00A72EFD">
        <w:rPr>
          <w:rFonts w:ascii="Times New Roman" w:hAnsi="Times New Roman" w:cs="Times New Roman"/>
          <w:sz w:val="28"/>
          <w:szCs w:val="28"/>
        </w:rPr>
        <w:t>СНиП</w:t>
      </w:r>
      <w:r w:rsidR="00F74699" w:rsidRPr="00A72EFD">
        <w:rPr>
          <w:rFonts w:ascii="Times New Roman" w:hAnsi="Times New Roman" w:cs="Times New Roman"/>
          <w:sz w:val="28"/>
          <w:szCs w:val="28"/>
        </w:rPr>
        <w:t xml:space="preserve"> </w:t>
      </w:r>
      <w:r w:rsidR="00F74699" w:rsidRPr="00A72EF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="00F74699" w:rsidRPr="00A72EFD">
        <w:rPr>
          <w:rFonts w:ascii="Times New Roman" w:hAnsi="Times New Roman" w:cs="Times New Roman"/>
          <w:sz w:val="28"/>
          <w:szCs w:val="28"/>
        </w:rPr>
        <w:t>-89 «Генеральные планы промышленных предприятий»</w:t>
      </w:r>
      <w:r w:rsidR="00BB62D0" w:rsidRPr="00A72EFD">
        <w:rPr>
          <w:rFonts w:ascii="Times New Roman" w:hAnsi="Times New Roman" w:cs="Times New Roman"/>
          <w:sz w:val="28"/>
          <w:szCs w:val="28"/>
        </w:rPr>
        <w:t>,</w:t>
      </w:r>
      <w:r w:rsidR="00F74699" w:rsidRPr="00A72EFD">
        <w:rPr>
          <w:rFonts w:ascii="Times New Roman" w:hAnsi="Times New Roman" w:cs="Times New Roman"/>
          <w:sz w:val="28"/>
          <w:szCs w:val="28"/>
        </w:rPr>
        <w:t xml:space="preserve"> </w:t>
      </w:r>
      <w:r w:rsidR="009B5BCA" w:rsidRPr="00A72EFD">
        <w:rPr>
          <w:rFonts w:ascii="Times New Roman" w:hAnsi="Times New Roman" w:cs="Times New Roman"/>
          <w:sz w:val="28"/>
          <w:szCs w:val="28"/>
        </w:rPr>
        <w:t>СНиП</w:t>
      </w:r>
      <w:r w:rsidR="00DB5475" w:rsidRPr="00A72EFD">
        <w:rPr>
          <w:rFonts w:ascii="Times New Roman" w:hAnsi="Times New Roman" w:cs="Times New Roman"/>
          <w:sz w:val="28"/>
          <w:szCs w:val="28"/>
        </w:rPr>
        <w:t xml:space="preserve"> </w:t>
      </w:r>
      <w:r w:rsidR="009B5BCA" w:rsidRPr="00A72EFD">
        <w:rPr>
          <w:rFonts w:ascii="Times New Roman" w:hAnsi="Times New Roman" w:cs="Times New Roman"/>
          <w:sz w:val="28"/>
          <w:szCs w:val="28"/>
        </w:rPr>
        <w:t>2.05.06 «Магистральные</w:t>
      </w:r>
      <w:r w:rsidR="00DB5475" w:rsidRPr="00A72EFD">
        <w:rPr>
          <w:rFonts w:ascii="Times New Roman" w:hAnsi="Times New Roman" w:cs="Times New Roman"/>
          <w:sz w:val="28"/>
          <w:szCs w:val="28"/>
        </w:rPr>
        <w:t xml:space="preserve"> трубопроводы»</w:t>
      </w:r>
      <w:r w:rsidR="00BB62D0" w:rsidRPr="00A72EFD">
        <w:rPr>
          <w:rFonts w:ascii="Times New Roman" w:hAnsi="Times New Roman" w:cs="Times New Roman"/>
          <w:sz w:val="28"/>
          <w:szCs w:val="28"/>
        </w:rPr>
        <w:t xml:space="preserve"> и </w:t>
      </w:r>
      <w:r w:rsidR="009D5A2C" w:rsidRPr="00A72EFD">
        <w:rPr>
          <w:rFonts w:ascii="Times New Roman" w:hAnsi="Times New Roman" w:cs="Times New Roman"/>
          <w:color w:val="000000"/>
          <w:sz w:val="28"/>
          <w:szCs w:val="28"/>
        </w:rPr>
        <w:t>СНиП III-42</w:t>
      </w:r>
      <w:r w:rsidR="00BB62D0"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«Магистральные трубопроводы. Правила производства и приемка работ»</w:t>
      </w:r>
      <w:r w:rsidR="00DB5475" w:rsidRPr="00A72EFD">
        <w:rPr>
          <w:rFonts w:ascii="Times New Roman" w:hAnsi="Times New Roman" w:cs="Times New Roman"/>
          <w:sz w:val="28"/>
          <w:szCs w:val="28"/>
        </w:rPr>
        <w:t>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9.2 Наружные газопроводы и устройства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9.2.1 Внеплощадочные газопроводы электростанций необходимо прокладывать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подземно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>. Присоединение к этим газопроводам других потребителей допускается только по согласованию с</w:t>
      </w:r>
      <w:r w:rsidR="00BB62D0" w:rsidRPr="00A72EFD">
        <w:rPr>
          <w:rFonts w:ascii="Times New Roman" w:hAnsi="Times New Roman"/>
          <w:color w:val="000000"/>
          <w:sz w:val="28"/>
          <w:szCs w:val="28"/>
        </w:rPr>
        <w:t xml:space="preserve"> поставщиком газа и организацией, эксплуатирующей данные газопроводы.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9.2.2 На внеплощадочном газопроводе необходимо предусматривать установку отключающего устройства с электроприводом вне территории электрос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танции на расстоянии не менее 5,0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ее ограждения. </w:t>
      </w:r>
    </w:p>
    <w:p w:rsidR="005050A5" w:rsidRPr="00A72EFD" w:rsidRDefault="005050A5" w:rsidP="00C13580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9.2.3 Прокладку газопроводов по территории электростанции необходимо предусматривать надземной, с учетом максимального использования существующих или проектируемых эстакад и опор других трубопроводов.</w:t>
      </w:r>
    </w:p>
    <w:p w:rsidR="005050A5" w:rsidRPr="00A72EFD" w:rsidRDefault="005050A5" w:rsidP="00C13580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Не допускается предусматривать прокладку газопроводов по территории открытой подстанции, склада топлива.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9.3 Газорегуляторные пункты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9.3.1 На газопроводе при вводе его в ГРП, расположенный на территории электростанции, необходимо предусматривать отключающее устройство с электропри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водом на расстоянии не менее 10,0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здания ГРП.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сооружении ГРП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 xml:space="preserve"> для одного блока мощностью 800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МВт и выше непосредственно после отключающего устройства перед ГРП необходимо предусматривать отсечной быстродействующий клапан. </w:t>
      </w:r>
    </w:p>
    <w:p w:rsidR="005050A5" w:rsidRPr="00A72EFD" w:rsidRDefault="00C13580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блоков мощностью 800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МВт и выше допускается совмещение узлов редуцирования давления и расхода газа в блочном ГРП, т.е. не предусматривать регулятор расхода на подводе газа к котлу.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9.3.2 Выбор пропускной способности регуляторов давления, устанавливаемых на каждой линии регулирования в ГРП, необходимо производить с учетом нарастания расходов газа по мере ввода котельных агрегатов, а также с учетом летних расходов газа.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9.3.3 В ГРП с вхо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дным давлением газа свыше 0,6МПа (6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необходимо предусматривать не менее двух линий регулирования.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В качестве регулирующего устройства в ГРП допускается применять регулирующие заслонки.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9.3.4 В ГРП необходимо предусматривать не менее двух (один резервный) предохранительных сбросных клапанов (ПСК). Пропускную способность ПСК необходимо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в размере 10-15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% максимальной производительности ГРП. Перед каждым ПСК необходимо предусматривать отключающее устройство.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не предусматривать установку ПСК в ГРП с 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расчетным расходом газа 100 000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/ч и более при размещении их вблизи воздухозаборных шахт производственных помещений. В этом случае все газопроводы и оборудование, устанавливаемое за регулятором давления до отключающего устройства перед горелками котла включительно, должны быть рассчитаны и приняты исходя из рабочего давления газа до ГРП.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9.3.5 В ГРП необходимо предусматривать помещение щита управления для размещения щитов вторичных КИП, аппаратуры автоматического регулирования, управления и сигнализации, шкафов сборок задвижек, исполнительных механизмов регулирующих клапанов, телефона.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9.3.6 Сбросные трубопроводы от ПСК необходимо располагать со стороны здания ГРП, противоположной воздухозаборным устройствам систем вентиляции. Расстояние от концевых участков сбросных трубопроводов до мест забора воздуха для приточной вентиляции должно быть н</w:t>
      </w:r>
      <w:r w:rsidR="00C13580" w:rsidRPr="00A72EFD">
        <w:rPr>
          <w:sz w:val="28"/>
          <w:szCs w:val="28"/>
        </w:rPr>
        <w:t>е менее 10,0м по горизонтали и 6,0</w:t>
      </w:r>
      <w:r w:rsidRPr="00A72EFD">
        <w:rPr>
          <w:sz w:val="28"/>
          <w:szCs w:val="28"/>
        </w:rPr>
        <w:t xml:space="preserve">м по вертикали.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Если расстояние от сбросных газопроводов ПСК по горизонтали до светоаэрационного фонаря самого высо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кого соседнего здания меньше 20,0</w:t>
      </w:r>
      <w:r w:rsidRPr="00A72EFD">
        <w:rPr>
          <w:rFonts w:ascii="Times New Roman" w:hAnsi="Times New Roman"/>
          <w:color w:val="000000"/>
          <w:sz w:val="28"/>
          <w:szCs w:val="28"/>
        </w:rPr>
        <w:t>м, сбросные газопр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оводы должны быть выведены на 2,0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выше фонаря этого здания.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Продувочные газопроводы необходимо выводить выше дефлекторов ГРП не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 xml:space="preserve"> менее чем на 1,0м, но не менее 5,0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уровня земли.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9.3.7 На каждой линии регулирования в ГРП необходимо предусматривать установку листовых заглушек после первого и перед последним по ходу газа отключающим устройством.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9.3.8 Тяги, соединяющие рычаги исполнительных механизмов и регулирующих органов и проходящие через стены регуляторного зала, необходимо прокладывать в футлярах, забетонированных в стенах. Футляры необходимо заполнять асбестовой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пушонкой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. Сальники с обеих сторон футляра необходимо заполнять асбестовым шнуром.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9.3.9 Газопроводы ГРП после регуляторов давления, в том числе наружные надземные газопровод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ы на участке длиной не менее 20,0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ГРП, должны иметь звукопоглощающую изоляцию.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9.3.10 Управление регулирующей и запорной арматурой ГРП необходимо предусматривать со щита главного корпуса при сохранении возможности управления с местного щита ГРП,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Указатель положения регулирующей арматуры необходимо предусматривать на щите главного корпуса и на местном щите ГРП.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Управление регулирующей и запорной арматурой блочного ГРП необходимо предусматривать с блочного щита управления энергоблока с сохранением при необходимости управления с местного щита ГРП.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lastRenderedPageBreak/>
        <w:t xml:space="preserve">  9.4 Внутреннее газовое оборудование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9.4.1 При подаче газа в разводящий коллектор котельной от двух и более ГРП на коллекторе необходимо предусматривать отключающие устройства.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9.4.2 На отводе газопровода к каждому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котлоагрегату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необходимо предусматривать быстродействующий запорный (отсечной) клапан, прекращающий подачу газа 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к горелкам в течение не более 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9.4.3 Питание электроприводов отсечных быстродействующих клапанов необходимо предусматривать от шин аккумуляторной батареи электростанции или от двух независимых источников переменного тока с автоматическим включением резервного питания, или от батареи предварительно заряженных конденсаторов.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9.4.4 Устройство, регулирующее расход газа на котел (заслонка, клапан и др.), необходимо предусматривать с дистанционным и ручным управлением.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9.4.5 Перед каждой горелкой необходимо предусматривать установку последовательно двух запорных устройств. Первое по ходу газа запорное устройство должно иметь электрический привод, второе -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электрический или ручной привод. Между этими запорными устройствами необходимо предусматривать продувочный газопровод (свеча безопасности) с установкой на нем запорного устройства с электроприводом.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9.4.6 На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котлоагрегатах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, помимо основного регулирующего клапана подачи газа (регулятора топлива), допускается установка растопочного регулятора подачи газа.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9.4.7 На газопроводе внутри котельной необходимо предусматривать штуцер для отбора пробы газа.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9.4.8 Допускается присоединять к газопроводу внутри котельной газопроводы для лабораторных нужд и постов резки металла с устройством ГРУ в месте потребления газа.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9.4.9 На газоходах отходящих газов после котельной установки необходимо предусмотреть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пробоотборные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лючки для отбора проб дымовых газов, для контроля соблюдения нормативов предельно-допустимых выбросов загрязняющих веществ в атмосферу.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737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9.5 Трубопроводы и КИП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9.5.1 Для газопроводов электростанций необходимо предусматривать стальные трубы в соответствии с обязательным приложением Ж.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Сварные трубы допускаетс</w:t>
      </w:r>
      <w:r w:rsidR="001F1A1E" w:rsidRPr="00A72EFD">
        <w:rPr>
          <w:rFonts w:ascii="Times New Roman" w:hAnsi="Times New Roman"/>
          <w:color w:val="000000"/>
          <w:sz w:val="28"/>
          <w:szCs w:val="28"/>
        </w:rPr>
        <w:t>я применять при условии 100%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контроля неразрушающими методами заводского шва, что должно быть указано в сертификате на трубы.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9.5.2 Детали, блоки, сборные единицы трубопроводов, опоры и подвески для газопроводов, сооружаемых на территории электростанций, необходимо принимать </w:t>
      </w:r>
      <w:r w:rsidRPr="00A72EFD">
        <w:rPr>
          <w:rFonts w:ascii="Times New Roman" w:hAnsi="Times New Roman"/>
          <w:sz w:val="28"/>
          <w:szCs w:val="28"/>
        </w:rPr>
        <w:t>в соответствии с</w:t>
      </w:r>
      <w:r w:rsidR="001A15C3" w:rsidRPr="00A72EFD">
        <w:rPr>
          <w:rFonts w:ascii="Times New Roman" w:hAnsi="Times New Roman"/>
          <w:sz w:val="28"/>
          <w:szCs w:val="28"/>
        </w:rPr>
        <w:t xml:space="preserve"> требованиями СНиП 2.05.06 «Магистральные трубопроводы» и </w:t>
      </w:r>
      <w:r w:rsidR="009D5A2C" w:rsidRPr="00A72EFD">
        <w:rPr>
          <w:rFonts w:ascii="Times New Roman" w:hAnsi="Times New Roman" w:cs="Times New Roman"/>
          <w:color w:val="000000"/>
          <w:sz w:val="28"/>
          <w:szCs w:val="28"/>
        </w:rPr>
        <w:t>СНиП III-42</w:t>
      </w:r>
      <w:r w:rsidR="001A15C3"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«Магистральные трубопроводы. Правила производства и приемка работ»</w:t>
      </w:r>
      <w:r w:rsidR="001A15C3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Фасонные части и детали необходимо изготовлять из спокойных сталей. </w:t>
      </w:r>
    </w:p>
    <w:p w:rsidR="005050A5" w:rsidRPr="00A72EFD" w:rsidRDefault="00C13580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Отводы диаметром до 100</w:t>
      </w:r>
      <w:r w:rsidR="005050A5" w:rsidRPr="00A72EFD">
        <w:rPr>
          <w:rFonts w:ascii="Times New Roman" w:hAnsi="Times New Roman" w:cs="Times New Roman"/>
          <w:color w:val="000000"/>
          <w:sz w:val="28"/>
          <w:szCs w:val="28"/>
        </w:rPr>
        <w:t>мм должны быть гнутыми или штампованными.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Гнутые отводы для подземных газопроводов необходимо изготовлять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из бесшовных труб.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9.5.3 Для газопро</w:t>
      </w:r>
      <w:r w:rsidR="00C13580" w:rsidRPr="00A72EFD">
        <w:rPr>
          <w:rFonts w:ascii="Times New Roman" w:hAnsi="Times New Roman"/>
          <w:color w:val="000000"/>
          <w:sz w:val="28"/>
          <w:szCs w:val="28"/>
        </w:rPr>
        <w:t>водов с толщиной стенки свыше 5</w:t>
      </w:r>
      <w:r w:rsidRPr="00A72EFD">
        <w:rPr>
          <w:rFonts w:ascii="Times New Roman" w:hAnsi="Times New Roman"/>
          <w:color w:val="000000"/>
          <w:sz w:val="28"/>
          <w:szCs w:val="28"/>
        </w:rPr>
        <w:t>мм, прокладываемых на участках перехода через железные и автомобильные дороги, водные преграды и другие естественные и искусственные преграды, а также для надземных газопроводов, прокладываемых в районах с расчетной температурой наружного воздуха ниже минус 30°С, величина ударной вязкости металла труб и сварных со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единений должна быть не ниже 29</w:t>
      </w:r>
      <w:r w:rsidRPr="00A72EFD">
        <w:rPr>
          <w:rFonts w:ascii="Times New Roman" w:hAnsi="Times New Roman"/>
          <w:color w:val="000000"/>
          <w:sz w:val="28"/>
          <w:szCs w:val="28"/>
        </w:rPr>
        <w:t>Дж/см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2 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(3</w:t>
      </w:r>
      <w:r w:rsidRPr="00A72EFD">
        <w:rPr>
          <w:rFonts w:ascii="Times New Roman" w:hAnsi="Times New Roman"/>
          <w:color w:val="000000"/>
          <w:sz w:val="28"/>
          <w:szCs w:val="28"/>
        </w:rPr>
        <w:t>кгс</w:t>
      </w:r>
      <w:r w:rsidR="00C13580" w:rsidRPr="00A72EFD">
        <w:rPr>
          <w:rFonts w:ascii="Times New Roman" w:hAnsi="Times New Roman" w:cs="Times New Roman"/>
          <w:color w:val="000000"/>
          <w:sz w:val="28"/>
          <w:szCs w:val="28"/>
        </w:rPr>
        <w:t>×</w:t>
      </w:r>
      <w:r w:rsidRPr="00A72EFD">
        <w:rPr>
          <w:rFonts w:ascii="Times New Roman" w:hAnsi="Times New Roman"/>
          <w:color w:val="000000"/>
          <w:sz w:val="28"/>
          <w:szCs w:val="28"/>
        </w:rPr>
        <w:t>м/см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при расчетной температуре наружного воздуха района строительства.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9.5.4 Объем измерений, сигнализации и автоматического регулирования в системах газоснабжения тепловых электростанций допускается предусматривать согласно рекомендуемому приложению 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9.5.5 На общем подводящем газопроводе в ГРП необходимо предусматривать прибор для измерения расхода газа с обеспечением измерения как но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минального, так и малого (до 30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% номинального) расходов.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10 Газонаполнительные станции, газонаполнительные пункты, промежуточные склады баллонов, автомобильные газозаправочные станции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10.1 Общие указания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10.1.1 Настоящий раздел устанавливает требования к проектированию газонаполнительных станций (ГНС), газонаполнительных пунктов (ГНП), промежуточных складов баллонов (ПСБ) и автомобильных газозаправочных станций (АГЗС), предназначенных для снабжения сжиженными углеводородными газами (СУГ) потребителей, использующих эти газы в качестве топлива.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10.1.2 При проектировании установок (станций)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регазификации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СУГ необходимо руководствоваться требованиями, относящимися к ГНС такой же общей вместимости резервуаров для хранения газа.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10.1.3 Нормы настоящего раздела не распространяются на проектирование сооружений и установок, в составе которых предусматриваются изотермические и неметаллические резервуары, подземные хранилища, а также на проектирование складов, предназначенных для хранения СУГ, используемых в качестве сырья на предприятиях химической, нефтехимической и других отраслей промышленности.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10.1.4 При проектировании определение сейсмичности площадок строительства ГНС, ГНП, ПСБ и АГЗС необходимо</w:t>
      </w:r>
      <w:r w:rsidRPr="00A72EFD">
        <w:rPr>
          <w:b/>
          <w:i/>
          <w:sz w:val="28"/>
          <w:szCs w:val="28"/>
        </w:rPr>
        <w:t xml:space="preserve"> </w:t>
      </w:r>
      <w:r w:rsidRPr="00A72EFD">
        <w:rPr>
          <w:sz w:val="28"/>
          <w:szCs w:val="28"/>
        </w:rPr>
        <w:t>производить на основании сейсмического микрорайонирования или в соответствии с указаниями, приведенными в СНиП КР 20-02.</w:t>
      </w:r>
    </w:p>
    <w:p w:rsidR="005050A5" w:rsidRPr="00A72EFD" w:rsidRDefault="005050A5" w:rsidP="005050A5">
      <w:pPr>
        <w:pStyle w:val="Default"/>
        <w:ind w:left="142" w:firstLine="567"/>
        <w:jc w:val="both"/>
        <w:rPr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>10.2 Газонаполнительные станции сжиженных га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зов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10.2.1 ГНС предназначаются для приема СУГ, поступающих железнодорожным, водным, автомобильным и трубопроводным транспортом; хранения и поставки СУГ потребителям в автоцистернах и баллонах; ремонта, технического освидетельствования и окраски баллонов.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Требования, предъявляемые к проектированию кустовых баз сжиженных газов, аналогичны требованиям к проектированию ГНС, изложенным в настоящих нормах.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10.2.2 ГНС необходимо располагать вне селитебной территории населенных пунктов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 подветренной стороны для ветров преобладающего направления по отношению к жилым районам.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10.2.3 Выбор площадки для строительства ГНС необходимо предусматривать с учетом приведенных в п.10.4.1 расстояний до окружающих ГНС зданий и сооружений, а также наличия в районе строительства железных и автомобильных дорог.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10.2.4 Площадку для строительства ГНС необходимо предусматривать с учетом обеспечения снаружи ограждения газонаполнительной станции пр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отивопожарной полосы шириной 10,0</w:t>
      </w:r>
      <w:r w:rsidRPr="00A72EFD">
        <w:rPr>
          <w:rFonts w:ascii="Times New Roman" w:hAnsi="Times New Roman"/>
          <w:color w:val="000000"/>
          <w:sz w:val="28"/>
          <w:szCs w:val="28"/>
        </w:rPr>
        <w:t>м и минимальных расстояний до лесных массивов: хвойных поро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д – 50,0м, лиственных пород – 20,0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10.2.5 Подъездной железнодорожный путь, как правило, не </w:t>
      </w:r>
      <w:r w:rsidR="00D536D8" w:rsidRPr="00A72EFD">
        <w:rPr>
          <w:rFonts w:ascii="Times New Roman" w:hAnsi="Times New Roman"/>
          <w:color w:val="000000"/>
          <w:sz w:val="28"/>
          <w:szCs w:val="28"/>
        </w:rPr>
        <w:t xml:space="preserve">рекомендуется предусматривать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через территорию других предприятий. Допускается прохождение подъездного железнодорожного пути к ГНС через территорию не более одного предприятия (по согласованию с этим предприятием) при условии устройства в пределах территории предприятия самостоятельного транзитного пути для ГНС.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10.3 Основные здания и сооружения ГНС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10.3.1 Территория ГНС подразделяется на производственную и вспомогательную зоны, в пределах которых в зависимости от технологического процесса, транспортирования, хранения и поставки потребителям газа необходимо размещать следующие основные здания (помещения) и сооружения в производственной зоне: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железнодорожный путь с эстакадой и сливными устройствами для слива СУГ из железнодорожных цистерн в резервуары базы хранения; </w:t>
      </w:r>
    </w:p>
    <w:p w:rsidR="005050A5" w:rsidRPr="00A72EFD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- база хранения с резервуарами для СУГ;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насосно-компрессорное отделение;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испарительное отделение;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наполнительный цех;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отделение технического освидетельствования баллонов;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отделение окраски баллонов;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колонки для наполнения автоцистерн СУГ, колонки для слива газов из автоцистерн при доставке газа на ГНС автомобильным транспортом и колонки для заправки принадлежащих предприятиям газового хозяйства газобаллонных автомобилей;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теплообменные установки для подогрева газа;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резервуары для слива из баллонов неиспарившегося газа и газа из переполненных и неисправных баллонов;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прирельсовый склад баллонов; во вспомогательной зоне: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цех вспомогательного назначения с размещением в нем административно- хозяйственных и бытовых помещений, лабораторий, насосной, механических </w:t>
      </w: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мастерских по ремонту оборудования ГНС, баллонов и вентилей, аккумуляторной и других помещений;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котельная (при невозможности подключения к существующим источникам теплоснабжения);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трансформаторная подстанция;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резервуары для противопожарного запаса воды;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водонапорная башня; складские и другие помещения;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здание для технического обслуживания автомобилей;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открытая стоянка с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воздухоподогревом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для автотранспорта;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мойка для автомобилей;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пункт технического контроля.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Как во вспомогательной, так и в производственной зоне допускается предусматривать: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воздушную компрессорную;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автовесы.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насосно-компрессорном и испарительном отделениях допускается предусматривать газорегуляторную установку для собственных нужд ГНС.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каждом здании производственной зоны необходимо предусматривать санузел и гардеробные.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Перечень зданий и сооружений ГНС необходимо уточнять в соответствии с техническими условиями на проектирование. </w:t>
      </w:r>
    </w:p>
    <w:p w:rsidR="005050A5" w:rsidRPr="00A72EFD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В производственной зоне допускается предусматривать железнодорожные весы. </w:t>
      </w:r>
    </w:p>
    <w:p w:rsidR="005050A5" w:rsidRPr="00A72EFD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Гараж допускается выделять в самостоятельное хозяйство с размещением его вне территории ГНС.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10.3.2 Допускается предусматривать размещение службы эксплуатации газового хозяйства с примыканием к территории ГНС со стороны вспомогательной зоны.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10.4 Размещение зданий и сооружений ГНС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10.4.1 Минимальные расстояния от резервуаров для хранения СУГ, размещаемых на ГНС, до зданий и сооружений, не относящихся к ГНС, необходимо принимать по таблице 8, до дорог - по таблице 9.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10.4.2 Минимальное расстояние от надземных резервуаров до мест, где одновременно может находиться более 800 чел. (стадионов, рынков, парков и т.п.), а также до территории школ и детских учреждений независимо от числа мест в них необходимо увеличивать в 2 раза по сравнению с указанными в таблице 8.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Таблица 8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2633"/>
        <w:gridCol w:w="2639"/>
        <w:gridCol w:w="2348"/>
        <w:gridCol w:w="2183"/>
      </w:tblGrid>
      <w:tr w:rsidR="005050A5" w:rsidRPr="00A72EFD" w:rsidTr="007E2B8D">
        <w:tc>
          <w:tcPr>
            <w:tcW w:w="2633" w:type="dxa"/>
            <w:vMerge w:val="restart"/>
          </w:tcPr>
          <w:p w:rsidR="005050A5" w:rsidRPr="00A72EFD" w:rsidRDefault="005050A5" w:rsidP="00E73749">
            <w:pPr>
              <w:pStyle w:val="Default"/>
            </w:pPr>
            <w:r w:rsidRPr="00A72EFD">
              <w:t xml:space="preserve">Общая вместимость* резервуаров, </w:t>
            </w:r>
            <w:r w:rsidR="00E73749" w:rsidRPr="00A72EFD">
              <w:t>м</w:t>
            </w:r>
            <w:r w:rsidR="00E73749" w:rsidRPr="00A72EFD">
              <w:rPr>
                <w:position w:val="8"/>
                <w:vertAlign w:val="superscript"/>
              </w:rPr>
              <w:t>3</w:t>
            </w:r>
            <w:r w:rsidRPr="00A72EFD">
              <w:rPr>
                <w:position w:val="8"/>
                <w:vertAlign w:val="superscript"/>
              </w:rPr>
              <w:t xml:space="preserve"> </w:t>
            </w:r>
          </w:p>
        </w:tc>
        <w:tc>
          <w:tcPr>
            <w:tcW w:w="2639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>Максимальная вместимость одного резервуара,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4531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от резервуаров до зданий (жилых, общественных, промышленных и др.) и сооружений, не относящихся к ГНС, м </w:t>
            </w:r>
          </w:p>
        </w:tc>
      </w:tr>
      <w:tr w:rsidR="005050A5" w:rsidRPr="00A72EFD" w:rsidTr="007E2B8D">
        <w:tc>
          <w:tcPr>
            <w:tcW w:w="2633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639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50 до 200 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2183" w:type="dxa"/>
          </w:tcPr>
          <w:p w:rsidR="005050A5" w:rsidRPr="00A72EFD" w:rsidRDefault="00A266D0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5</w:t>
            </w:r>
            <w:r w:rsidR="005050A5" w:rsidRPr="00A72EFD">
              <w:rPr>
                <w:sz w:val="22"/>
                <w:szCs w:val="22"/>
              </w:rPr>
              <w:t xml:space="preserve">0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Св. 50 до 200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« 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Св. 200 до 500 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Св. 200 до 500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« 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100, но не более 200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150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500 до 2000 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</w:tr>
      <w:tr w:rsidR="005050A5" w:rsidRPr="00A72EFD" w:rsidTr="007E2B8D">
        <w:tc>
          <w:tcPr>
            <w:tcW w:w="2633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Св. 500 до 2000</w:t>
            </w:r>
          </w:p>
        </w:tc>
        <w:tc>
          <w:tcPr>
            <w:tcW w:w="263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100, но не более 600 </w:t>
            </w:r>
          </w:p>
        </w:tc>
        <w:tc>
          <w:tcPr>
            <w:tcW w:w="234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300 </w:t>
            </w:r>
          </w:p>
        </w:tc>
        <w:tc>
          <w:tcPr>
            <w:tcW w:w="218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150 </w:t>
            </w:r>
          </w:p>
        </w:tc>
      </w:tr>
      <w:tr w:rsidR="007E2B8D" w:rsidRPr="00A72EFD" w:rsidTr="007E2B8D">
        <w:tc>
          <w:tcPr>
            <w:tcW w:w="2633" w:type="dxa"/>
          </w:tcPr>
          <w:p w:rsidR="007E2B8D" w:rsidRPr="00A72EFD" w:rsidRDefault="007E2B8D" w:rsidP="007E2B8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2000 до 8000 </w:t>
            </w:r>
            <w:proofErr w:type="spellStart"/>
            <w:r w:rsidRPr="00A72EFD">
              <w:rPr>
                <w:sz w:val="22"/>
                <w:szCs w:val="22"/>
              </w:rPr>
              <w:t>включ</w:t>
            </w:r>
            <w:proofErr w:type="spellEnd"/>
            <w:r w:rsidRPr="00A72EFD">
              <w:rPr>
                <w:sz w:val="22"/>
                <w:szCs w:val="22"/>
              </w:rPr>
              <w:t xml:space="preserve">. </w:t>
            </w:r>
          </w:p>
        </w:tc>
        <w:tc>
          <w:tcPr>
            <w:tcW w:w="2639" w:type="dxa"/>
          </w:tcPr>
          <w:p w:rsidR="007E2B8D" w:rsidRPr="00A72EFD" w:rsidRDefault="007E2B8D" w:rsidP="007E2B8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100, но не более 600 </w:t>
            </w:r>
          </w:p>
        </w:tc>
        <w:tc>
          <w:tcPr>
            <w:tcW w:w="2348" w:type="dxa"/>
          </w:tcPr>
          <w:p w:rsidR="007E2B8D" w:rsidRPr="00A72EFD" w:rsidRDefault="007E2B8D" w:rsidP="007E2B8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300 </w:t>
            </w:r>
          </w:p>
        </w:tc>
        <w:tc>
          <w:tcPr>
            <w:tcW w:w="2183" w:type="dxa"/>
          </w:tcPr>
          <w:p w:rsidR="007E2B8D" w:rsidRPr="00A72EFD" w:rsidRDefault="007E2B8D" w:rsidP="007E2B8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150 </w:t>
            </w:r>
          </w:p>
        </w:tc>
      </w:tr>
      <w:tr w:rsidR="007E2B8D" w:rsidRPr="00A72EFD" w:rsidTr="007E2B8D">
        <w:tc>
          <w:tcPr>
            <w:tcW w:w="9803" w:type="dxa"/>
            <w:gridSpan w:val="4"/>
          </w:tcPr>
          <w:p w:rsidR="007E2B8D" w:rsidRPr="00A72EFD" w:rsidRDefault="007E2B8D" w:rsidP="007E2B8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>* Внутренний объём</w:t>
            </w:r>
          </w:p>
        </w:tc>
      </w:tr>
    </w:tbl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426" w:firstLine="710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10.4.3 Расстояние до базы хранения с резервуарами различной вместимости необходимо принимать по резервуару с наибольшей вместимостью. </w:t>
      </w:r>
    </w:p>
    <w:p w:rsidR="005050A5" w:rsidRPr="00A72EFD" w:rsidRDefault="005050A5" w:rsidP="001F1A1E">
      <w:pPr>
        <w:pStyle w:val="a3"/>
        <w:tabs>
          <w:tab w:val="left" w:pos="142"/>
          <w:tab w:val="left" w:pos="284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10.4.4 Размещение на ГНС шаровых резервуаров с е</w:t>
      </w:r>
      <w:r w:rsidR="00E73749" w:rsidRPr="00A72EFD">
        <w:rPr>
          <w:rFonts w:ascii="Times New Roman" w:hAnsi="Times New Roman" w:cs="Times New Roman"/>
          <w:color w:val="000000"/>
          <w:sz w:val="28"/>
          <w:szCs w:val="28"/>
        </w:rPr>
        <w:t>диничной вместимостью свыше 200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 w:cs="Times New Roman"/>
          <w:color w:val="000000"/>
          <w:position w:val="8"/>
          <w:sz w:val="18"/>
          <w:szCs w:val="18"/>
          <w:vertAlign w:val="superscript"/>
        </w:rPr>
        <w:t xml:space="preserve">3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по нормам проектирования товарных складов предприятий нефтяной и нефтехимической промышленности. При этом расстояния от этих резервуаров до зданий и сооружений, а также расстояния между резервуарами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принимать не менее значений, приведенных в настоящем подразделе.</w:t>
      </w:r>
    </w:p>
    <w:p w:rsidR="005050A5" w:rsidRPr="00A72EFD" w:rsidRDefault="005050A5" w:rsidP="00E73749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10.4.5 Расстояние от железнодорожной сливной эстакады ГНС необходимо принимать не менее: </w:t>
      </w:r>
    </w:p>
    <w:p w:rsidR="005050A5" w:rsidRPr="00A72EFD" w:rsidRDefault="005050A5" w:rsidP="00E73749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до зданий и сооружений, не относящихся к ГНС, - по таблице 8 и 9 как до надземных резервуаров с общей вместимостью, равной вместимости железнодорожных цистерн, которые могут одновременно находиться под сливом на территории ГНС; </w:t>
      </w:r>
    </w:p>
    <w:p w:rsidR="005050A5" w:rsidRPr="00A72EFD" w:rsidRDefault="005050A5" w:rsidP="00E73749">
      <w:p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до зданий и сооружений на территории ГНС - по таблице 12; </w:t>
      </w:r>
    </w:p>
    <w:p w:rsidR="005050A5" w:rsidRPr="00A72EFD" w:rsidRDefault="005050A5" w:rsidP="00E73749">
      <w:pPr>
        <w:pStyle w:val="a3"/>
        <w:tabs>
          <w:tab w:val="left" w:pos="142"/>
          <w:tab w:val="left" w:pos="284"/>
        </w:tabs>
        <w:spacing w:after="0" w:line="240" w:lineRule="auto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- до надземных резервуаров </w:t>
      </w:r>
      <w:r w:rsidR="00E73749" w:rsidRPr="00A72EFD">
        <w:rPr>
          <w:rFonts w:ascii="Times New Roman" w:hAnsi="Times New Roman" w:cs="Times New Roman"/>
          <w:color w:val="000000"/>
          <w:sz w:val="28"/>
          <w:szCs w:val="28"/>
        </w:rPr>
        <w:t>базы хранения ГНС - не менее 20,0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8D1012" w:rsidRPr="00A72EFD" w:rsidRDefault="008D1012" w:rsidP="0040632F">
      <w:pPr>
        <w:tabs>
          <w:tab w:val="left" w:pos="142"/>
          <w:tab w:val="left" w:pos="284"/>
        </w:tabs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pStyle w:val="a3"/>
        <w:tabs>
          <w:tab w:val="left" w:pos="142"/>
          <w:tab w:val="left" w:pos="284"/>
        </w:tabs>
        <w:spacing w:after="0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Таблица 9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431"/>
        <w:gridCol w:w="1336"/>
        <w:gridCol w:w="1350"/>
        <w:gridCol w:w="1336"/>
        <w:gridCol w:w="1350"/>
      </w:tblGrid>
      <w:tr w:rsidR="005050A5" w:rsidRPr="00A72EFD" w:rsidTr="005F719D">
        <w:tc>
          <w:tcPr>
            <w:tcW w:w="4653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Дороги, находящиеся вне территории ГНС </w:t>
            </w:r>
          </w:p>
          <w:p w:rsidR="005050A5" w:rsidRPr="00A72EFD" w:rsidRDefault="005050A5" w:rsidP="005F719D">
            <w:pPr>
              <w:pStyle w:val="Default"/>
              <w:jc w:val="both"/>
            </w:pP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4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от резервуаров до дорог при общей вместимости резервуаров на ГНС, м </w:t>
            </w:r>
          </w:p>
        </w:tc>
      </w:tr>
      <w:tr w:rsidR="005050A5" w:rsidRPr="00A72EFD" w:rsidTr="005F719D">
        <w:tc>
          <w:tcPr>
            <w:tcW w:w="4653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>до 200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0" w:type="auto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>св. 200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</w:tr>
      <w:tr w:rsidR="005050A5" w:rsidRPr="00A72EFD" w:rsidTr="005F719D">
        <w:tc>
          <w:tcPr>
            <w:tcW w:w="4653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от 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от 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от 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от 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t>подземных</w:t>
            </w:r>
          </w:p>
        </w:tc>
      </w:tr>
      <w:tr w:rsidR="005050A5" w:rsidRPr="00A72EFD" w:rsidTr="005F719D">
        <w:tc>
          <w:tcPr>
            <w:tcW w:w="465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Железные дороги общей сети (до подошвы насыпи или бровки выемки со стороны резервуаров)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</w:tr>
      <w:tr w:rsidR="005050A5" w:rsidRPr="00A72EFD" w:rsidTr="005F719D">
        <w:tc>
          <w:tcPr>
            <w:tcW w:w="465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Подъездные пути железных дорог промышленных предприятий (до оси пути) и автомобильные дороги (до края проезжей части)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25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10.4.6 Расстояние от ГНС общей вме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стимостью резервуаров свыше 100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3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до предприятий с легковоспламеняющимися материалами (нефтебазы, нефтеперерабатывающие заводы, ацетиленовые станции, склады кинопленок и т. п.) необходимо принимать по нормам для этих предприятий, но не менее расстояний, указанных в таблице 8.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10.4.7 Минимальные расстояния от резервуаров ГНС, размещаемых на территории промышленных предприятий, до зданий и сооружений этих предприятий необходимо принимать по таблице 10 и 11. </w:t>
      </w:r>
    </w:p>
    <w:p w:rsidR="005050A5" w:rsidRPr="00A72EFD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Расстояние от железнодорожной сливной эстакады до зданий пред</w:t>
      </w:r>
      <w:r w:rsidR="00E73749" w:rsidRPr="00A72EFD">
        <w:rPr>
          <w:rFonts w:ascii="Times New Roman" w:hAnsi="Times New Roman" w:cs="Times New Roman"/>
          <w:color w:val="000000"/>
          <w:sz w:val="28"/>
          <w:szCs w:val="28"/>
        </w:rPr>
        <w:t>приятия должно быть не менее 40,0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5050A5" w:rsidRPr="00A72EFD" w:rsidRDefault="005050A5" w:rsidP="005050A5">
      <w:pPr>
        <w:pStyle w:val="a3"/>
        <w:tabs>
          <w:tab w:val="left" w:pos="1423"/>
        </w:tabs>
        <w:spacing w:after="0"/>
        <w:ind w:left="142" w:firstLine="567"/>
        <w:rPr>
          <w:rFonts w:ascii="Times New Roman" w:hAnsi="Times New Roman" w:cs="Times New Roman"/>
          <w:color w:val="000000"/>
          <w:sz w:val="20"/>
          <w:szCs w:val="20"/>
        </w:rPr>
      </w:pPr>
      <w:r w:rsidRPr="00A72EFD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:rsidR="005050A5" w:rsidRPr="00A72EFD" w:rsidRDefault="005050A5" w:rsidP="005050A5">
      <w:pPr>
        <w:pStyle w:val="a3"/>
        <w:spacing w:after="0"/>
        <w:ind w:left="142" w:firstLine="567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lastRenderedPageBreak/>
        <w:t>Таблица 10</w:t>
      </w:r>
    </w:p>
    <w:tbl>
      <w:tblPr>
        <w:tblStyle w:val="aff2"/>
        <w:tblW w:w="9923" w:type="dxa"/>
        <w:tblInd w:w="250" w:type="dxa"/>
        <w:tblLook w:val="04A0" w:firstRow="1" w:lastRow="0" w:firstColumn="1" w:lastColumn="0" w:noHBand="0" w:noVBand="1"/>
      </w:tblPr>
      <w:tblGrid>
        <w:gridCol w:w="3969"/>
        <w:gridCol w:w="3009"/>
        <w:gridCol w:w="1527"/>
        <w:gridCol w:w="1418"/>
      </w:tblGrid>
      <w:tr w:rsidR="005050A5" w:rsidRPr="00A72EFD" w:rsidTr="005F719D">
        <w:tc>
          <w:tcPr>
            <w:tcW w:w="3969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Общая вместимость резервуаров ГНС, размещаемой на территории промышленного предприятия </w:t>
            </w:r>
          </w:p>
        </w:tc>
        <w:tc>
          <w:tcPr>
            <w:tcW w:w="3009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>Максимальная вместимость одного резервуара,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2945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от резервуаров до зданий и сооружений предприятия, м </w:t>
            </w:r>
          </w:p>
        </w:tc>
      </w:tr>
      <w:tr w:rsidR="005050A5" w:rsidRPr="00A72EFD" w:rsidTr="005F719D">
        <w:tc>
          <w:tcPr>
            <w:tcW w:w="3969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009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527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надземных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подземных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50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50 до 100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 до 200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35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200 до 300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45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300 до 500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110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55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500 до 2000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</w:tr>
      <w:tr w:rsidR="005050A5" w:rsidRPr="00A72EFD" w:rsidTr="005F719D">
        <w:tc>
          <w:tcPr>
            <w:tcW w:w="3969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2000 до 8000 </w:t>
            </w:r>
            <w:proofErr w:type="spellStart"/>
            <w:r w:rsidRPr="00A72EFD">
              <w:rPr>
                <w:sz w:val="22"/>
                <w:szCs w:val="22"/>
              </w:rPr>
              <w:t>включ</w:t>
            </w:r>
            <w:proofErr w:type="spellEnd"/>
            <w:r w:rsidRPr="00A72EFD">
              <w:rPr>
                <w:sz w:val="22"/>
                <w:szCs w:val="22"/>
              </w:rPr>
              <w:t xml:space="preserve">. </w:t>
            </w:r>
          </w:p>
        </w:tc>
        <w:tc>
          <w:tcPr>
            <w:tcW w:w="3009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100, но не более 600 </w:t>
            </w:r>
          </w:p>
        </w:tc>
        <w:tc>
          <w:tcPr>
            <w:tcW w:w="1527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 300 </w:t>
            </w:r>
          </w:p>
        </w:tc>
        <w:tc>
          <w:tcPr>
            <w:tcW w:w="1418" w:type="dxa"/>
            <w:vAlign w:val="center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 150 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E73749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10.4.8 Расстояние от резерву</w:t>
      </w:r>
      <w:r w:rsidR="00E73749" w:rsidRPr="00A72EFD">
        <w:rPr>
          <w:rFonts w:ascii="Times New Roman" w:hAnsi="Times New Roman" w:cs="Times New Roman"/>
          <w:sz w:val="28"/>
          <w:szCs w:val="28"/>
        </w:rPr>
        <w:t>аров СУГ общей вместимостью 500</w:t>
      </w:r>
      <w:r w:rsidRPr="00A72EFD">
        <w:rPr>
          <w:rFonts w:ascii="Times New Roman" w:hAnsi="Times New Roman" w:cs="Times New Roman"/>
          <w:sz w:val="28"/>
          <w:szCs w:val="28"/>
        </w:rPr>
        <w:t>м</w:t>
      </w:r>
      <w:r w:rsidRPr="00A72EFD">
        <w:rPr>
          <w:rFonts w:ascii="Times New Roman" w:hAnsi="Times New Roman" w:cs="Times New Roman"/>
          <w:position w:val="8"/>
          <w:sz w:val="28"/>
          <w:szCs w:val="28"/>
          <w:vertAlign w:val="superscript"/>
        </w:rPr>
        <w:t xml:space="preserve">3 </w:t>
      </w:r>
      <w:r w:rsidRPr="00A72EFD">
        <w:rPr>
          <w:rFonts w:ascii="Times New Roman" w:hAnsi="Times New Roman" w:cs="Times New Roman"/>
          <w:sz w:val="28"/>
          <w:szCs w:val="28"/>
        </w:rPr>
        <w:t xml:space="preserve">и меньше для ГНС, размещаемых на территории промышленных предприятий, до зданий, агрегатов и установок категории Г, относящихся к предприятию,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E73749" w:rsidRPr="00A72EFD">
        <w:rPr>
          <w:rFonts w:ascii="Times New Roman" w:hAnsi="Times New Roman" w:cs="Times New Roman"/>
          <w:sz w:val="28"/>
          <w:szCs w:val="28"/>
        </w:rPr>
        <w:t xml:space="preserve"> принимать на 30</w:t>
      </w:r>
      <w:r w:rsidRPr="00A72EFD">
        <w:rPr>
          <w:rFonts w:ascii="Times New Roman" w:hAnsi="Times New Roman" w:cs="Times New Roman"/>
          <w:sz w:val="28"/>
          <w:szCs w:val="28"/>
        </w:rPr>
        <w:t>% более, указанных в таблице 10.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11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2428"/>
        <w:gridCol w:w="3755"/>
        <w:gridCol w:w="1336"/>
        <w:gridCol w:w="2284"/>
      </w:tblGrid>
      <w:tr w:rsidR="005050A5" w:rsidRPr="00A72EFD" w:rsidTr="005F719D">
        <w:tc>
          <w:tcPr>
            <w:tcW w:w="2439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Дороги промышленного предприятия </w:t>
            </w:r>
          </w:p>
        </w:tc>
        <w:tc>
          <w:tcPr>
            <w:tcW w:w="3811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>Общая вместимость резервуаров ГНС, размещаемой на территории предприятия,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3673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от резервуаров, м </w:t>
            </w:r>
          </w:p>
        </w:tc>
      </w:tr>
      <w:tr w:rsidR="005050A5" w:rsidRPr="00A72EFD" w:rsidTr="005F719D">
        <w:tc>
          <w:tcPr>
            <w:tcW w:w="2439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811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2259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</w:tr>
      <w:tr w:rsidR="005050A5" w:rsidRPr="00A72EFD" w:rsidTr="005F719D">
        <w:tc>
          <w:tcPr>
            <w:tcW w:w="2439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Железнодорожные пути (до оси пути) и автомобильные дороги (до края проезжей части) </w:t>
            </w:r>
          </w:p>
        </w:tc>
        <w:tc>
          <w:tcPr>
            <w:tcW w:w="381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100 </w:t>
            </w:r>
          </w:p>
          <w:p w:rsidR="005050A5" w:rsidRPr="00A72EFD" w:rsidRDefault="005050A5" w:rsidP="005F719D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259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5050A5" w:rsidRPr="00A72EFD" w:rsidTr="005F719D">
        <w:tc>
          <w:tcPr>
            <w:tcW w:w="2439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811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259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1F1A1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10.4.9 Расстояния между зданиями и сооружениями, размещаемыми на территории ГНС,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принимать не менее значений, указанных в таблице 12.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12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3556"/>
        <w:gridCol w:w="578"/>
        <w:gridCol w:w="578"/>
        <w:gridCol w:w="578"/>
        <w:gridCol w:w="578"/>
        <w:gridCol w:w="578"/>
        <w:gridCol w:w="724"/>
        <w:gridCol w:w="724"/>
        <w:gridCol w:w="652"/>
        <w:gridCol w:w="652"/>
        <w:gridCol w:w="605"/>
      </w:tblGrid>
      <w:tr w:rsidR="005050A5" w:rsidRPr="00A72EFD" w:rsidTr="005F719D">
        <w:tc>
          <w:tcPr>
            <w:tcW w:w="3557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Здания и сооружения ГНС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10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между зданиями и сооружениями ГНС, м </w:t>
            </w:r>
          </w:p>
        </w:tc>
      </w:tr>
      <w:tr w:rsidR="005050A5" w:rsidRPr="00A72EFD" w:rsidTr="005F719D">
        <w:tc>
          <w:tcPr>
            <w:tcW w:w="3557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10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Порядковые номера зданий и сооружений, приведенные в графе 1 </w:t>
            </w:r>
          </w:p>
        </w:tc>
      </w:tr>
      <w:tr w:rsidR="005050A5" w:rsidRPr="00A72EFD" w:rsidTr="005F719D">
        <w:tc>
          <w:tcPr>
            <w:tcW w:w="3557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1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2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3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4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6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7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8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9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10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1. Надземные резервуары базы хранения и железнодорожная сливная эстакада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2. Подземные резервуары базы хранения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3. Помещения категории А и погрузочно-разгрузочные площадки для баллонов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4. Колонки для налива СУГ в автоцистерны и заправочные колонки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5. Котельная, ремонтная мастерская, здание для технического обслуживания автомобилей, складские здания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**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6. Прирельсовый склад баллонов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7. Вспомогательные здания без применения открытого огня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**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Автомобильные дороги, кроме местных подъездов (до края проезжей части)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spacing w:after="200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1,5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*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 Ограждение территории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1,5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</w:tr>
      <w:tr w:rsidR="005050A5" w:rsidRPr="00A72EFD" w:rsidTr="005F719D">
        <w:tc>
          <w:tcPr>
            <w:tcW w:w="355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Резервуары для пожаротушения (до водозаборных колодцев)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*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</w:rPr>
            </w:pPr>
            <w:r w:rsidRPr="00A72EFD">
              <w:rPr>
                <w:rFonts w:ascii="Times New Roman" w:hAnsi="Times New Roman" w:cs="Times New Roman"/>
                <w:b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10029" w:type="dxa"/>
            <w:gridSpan w:val="11"/>
          </w:tcPr>
          <w:p w:rsidR="005050A5" w:rsidRPr="00A72EFD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* Расстояния следует принимать по СНиП II-89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 w:cs="Times New Roman"/>
                <w:sz w:val="20"/>
                <w:szCs w:val="20"/>
              </w:rPr>
              <w:t>**Расстояния следует принимать по СНиП 2.04.02.</w:t>
            </w:r>
            <w:r w:rsidRPr="00A72EFD">
              <w:rPr>
                <w:sz w:val="20"/>
                <w:szCs w:val="20"/>
              </w:rPr>
              <w:t xml:space="preserve"> </w:t>
            </w:r>
          </w:p>
        </w:tc>
      </w:tr>
      <w:tr w:rsidR="005050A5" w:rsidRPr="00A72EFD" w:rsidTr="005F719D">
        <w:tc>
          <w:tcPr>
            <w:tcW w:w="10029" w:type="dxa"/>
            <w:gridSpan w:val="11"/>
          </w:tcPr>
          <w:p w:rsidR="005050A5" w:rsidRPr="00A72EFD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>Примечание - Расстояния от зданий и сооружений, размещаемых на территории ГНС, до зданий подстанций и помещений электрораспределительных устройств следует принимать в соответствии с требованиями раздела 9 ПУЭ, а до электрораспределительных устройств, размещенных непосредственно в производственных невзрывоопасных помещениях, - по таблице 14.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10.4.10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зданиях, находящихся на территории ГНС, предусматривать жилые помещения и не относящиеся к ГНС производства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,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10.5 Планировка территории, дороги. Требования к зданиям и сооружениям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10.5.1 Территория ГНС должна быть ограждена проветриваемой оградой из негорючих материалов.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10.5.2 Производственную и вспомогательную зоны и участок размещения автохозяйства необходимо разделять конструкциями облегченного типа из негорючих материалов или посадко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й кустарника высотой не более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10.5.3 Планировка территории ГНС должна исключать возможность образования мест скопления сжиженных газов (застойных зон) и вместе с системой водостоков обеспечивать водоотвод и защиту территории от попадания извне талых и ливневых вод.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10.5.4 Планировку площадок ГНС и проектирование подъездных и внутриплощадочных дорог необходимо выполнять в соответствии с требованиями СНиП II-89, СНиП 2.05.02, СНиП 32-01, СНиП 2.05.07 и настоящих норм. </w:t>
      </w:r>
    </w:p>
    <w:p w:rsidR="005050A5" w:rsidRPr="00A72EFD" w:rsidRDefault="005050A5" w:rsidP="00D536D8">
      <w:pPr>
        <w:pStyle w:val="a3"/>
        <w:spacing w:after="0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10.5.5 Участок железной дороги от места примыкания, включая территорию ГНС,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относить к подъездной дороге V категории; подъездную автодорогу ГНС - к IV категории.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10.5.6 Железнодорожные пути ГНС в местах слива газа необходимо предусматривать в виде горизонтал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ьных или с уклоном не круче 2,5</w:t>
      </w:r>
      <w:r w:rsidR="00E73749" w:rsidRPr="00A72EFD">
        <w:rPr>
          <w:rFonts w:ascii="Times New Roman" w:hAnsi="Times New Roman" w:cs="Times New Roman"/>
          <w:color w:val="000000"/>
          <w:sz w:val="28"/>
          <w:szCs w:val="28"/>
        </w:rPr>
        <w:t>‰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участков.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расцепки состава должен быть предусмотрен дополнительный прямой участок пути со ст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ороны тупика длиной не менее 20,0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10.5.7 Территория ГНС должна сообщаться с автомобильной дорогой общего назначения подъездной автодорогой IV категории.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ГНС с резе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рвуарами вместимостью свыше 500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 xml:space="preserve">3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необходимо предусматривать два рассредоточенных выезда: основной и запасной для аварийной эвакуации автотранспорта.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Присоединение запасного выезда к подъездной автодороге необходимо предусматр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ивать на расстоянии не менее 40,0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основного выезда.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Автомобильные дороги для противопожарных проездов должны проектироваться на две полосы движения.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Ширину автомобильных дорог на территории ГНС на две полосы движения необходимо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6,0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м, а 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для одной полосы движения - 4,5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Перед въездом на территорию ГНС необходимо предусматривать площадку для разворота и стоянки автомашин.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Внутриплощадочные дороги и открытые производственные площадки необходимо проектировать и строить с твердым покрытием и системой сбора и очистки ливневых стоков.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10.5.8 Между колонками для наполнения автоцистерн и заправки газобаллонных автомобилей необходимо предусматривать скв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озной проезд шириной не менее 6,0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колонок необходимо предусматривать защиту от наезда автомобилей.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10.5.9 Для ГНС и установок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регазификации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СУГ, размещаемых на территории промышленных предприятий, допускается предусматривать один въезд на территорию ГНС.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10.5.10 Транспортные сооружения на внутриплощадочных дорогах ГНС необходимо предусматривать из негорючих материалов.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10.5.11При проектировании зданий и сооружений ГНС необходимо выполнять кроме требований настоящего раздела требования, предусмотренные СНиП 2.09.03, МСН 2.02-01.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10.5.12 Насосно-компрессорное отделение необходимо размещать</w:t>
      </w:r>
      <w:r w:rsidR="00CF64C4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в отдельно стоящем здании, в котором допускается предусматривать также размещение испарительной (теплообменной) установки. </w:t>
      </w:r>
    </w:p>
    <w:p w:rsidR="005050A5" w:rsidRPr="00A72EFD" w:rsidRDefault="005050A5" w:rsidP="00E7374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блокировка насосно-компрессорного отделения с наполнительным цехом. </w:t>
      </w:r>
    </w:p>
    <w:p w:rsidR="005050A5" w:rsidRPr="00A72EFD" w:rsidRDefault="005050A5" w:rsidP="00BD5357">
      <w:pPr>
        <w:pStyle w:val="a3"/>
        <w:tabs>
          <w:tab w:val="left" w:pos="142"/>
        </w:tabs>
        <w:spacing w:after="0" w:line="240" w:lineRule="auto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10.5.13 </w:t>
      </w:r>
      <w:proofErr w:type="gram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здании наполнительного цеха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предусматривать:</w:t>
      </w:r>
    </w:p>
    <w:p w:rsidR="005050A5" w:rsidRPr="00A72EFD" w:rsidRDefault="005050A5" w:rsidP="00BD5357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наполнительное отделение с оборудованием для слива, наполнения, контроля герметичности и контроля заполнения баллонов;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отделение дегазации баллонов;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погрузочно-разгрузочную площадку для баллонов.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Отделение технического освидетельствования баллонов и отделение окраски баллонов необходимо предусматривать или в здании наполнительного цеха, или в отдельном здании.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10.5.14 Для отделения технического освидетельствования баллонов необходимо предусматривать погрузочно-разгрузочную площадку для баллонов, поступающих на техническое освидетельствование.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Отделение окраски баллонов необходимо предусматривать</w:t>
      </w:r>
      <w:r w:rsidR="00CF64C4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сблокированным с отделением технического освидетельствования баллонов.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реконструкции ГНС допускается предусматривать размещение отделения окраски баллонов в отдельном здании.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10.5.15 Производственные процессы в зданиях и помещениях ГНС, где возможно образование взрывоопасной среды (отделения: насосно-компрессорное, наполнения и слива, дегазации баллонов, окрасочное, а также помещения испарительных установок и вытяжных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венткамер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), необходимо относить по взрывопожарной опасности к категории А.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Категорийность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зданий и помещений должна указываться в проекте.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10.5.16 Производственные здания, установки и сооружения ГНС в отношении опасности при применении электрооборудования необходимо относить: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 классу В-1а - помещения отделений: насосно-компрессорного, наполнения и слива баллонов, дегазации баллонов, окрасочного, испарительного, а также вентиляционные камеры вытяжной вентиляции для этих помещений; </w:t>
      </w:r>
    </w:p>
    <w:p w:rsidR="005050A5" w:rsidRPr="00A72EFD" w:rsidRDefault="005050A5" w:rsidP="005050A5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к классу В-1г - резервуары, сливные эстакады, колонки для слива и налива сжиженных газов, колонки для заправки газобаллонных автомобилей, площадки для открытой стоянки автоцистерн, погрузочно-разгрузочные площадки, а также испарительные (теплообменные) установки, размещенные на открытых площадках. Размер зоны В - 1г для открытых пространств следует определять в соответствии с ПУЭ. </w:t>
      </w:r>
    </w:p>
    <w:p w:rsidR="005050A5" w:rsidRPr="00A72EFD" w:rsidRDefault="005050A5" w:rsidP="00E73749">
      <w:pPr>
        <w:tabs>
          <w:tab w:val="left" w:pos="142"/>
        </w:tabs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10.5.17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В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помещении насосно-компрессорного и наполнительного отделений необходимо предусматривать порошковые огнет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ушители из расчета не менее 100</w:t>
      </w:r>
      <w:r w:rsidRPr="00A72EFD">
        <w:rPr>
          <w:rFonts w:ascii="Times New Roman" w:hAnsi="Times New Roman"/>
          <w:color w:val="000000"/>
          <w:sz w:val="28"/>
          <w:szCs w:val="28"/>
        </w:rPr>
        <w:t>кг порош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ка при площади помещения до 200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2 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включительно и не менее 250кг при площади помещения до 500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 xml:space="preserve">2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включительно. </w:t>
      </w:r>
    </w:p>
    <w:p w:rsidR="005050A5" w:rsidRPr="00A72EFD" w:rsidRDefault="005050A5" w:rsidP="00E73749">
      <w:pPr>
        <w:pStyle w:val="a3"/>
        <w:tabs>
          <w:tab w:val="left" w:pos="142"/>
        </w:tabs>
        <w:spacing w:after="0" w:line="240" w:lineRule="auto"/>
        <w:ind w:left="142" w:firstLine="568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10.5.18 Погрузочно-разгрузочные площадки для размещения наполненных и пустых баллонов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пристроенными непосредственно к наполнительным отделениям.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Размеры площадок с учетом проходов должны определяться из расчета обеспечения размещения баллонов в количестве двойной суточной производительности наполнительного отделения.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right="-108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Над погрузочно-разгрузочными площадками необходимо предусматривать навесы из негорючих материалов, а по периметру - не сплошное ограждение (при </w:t>
      </w:r>
      <w:r w:rsidRPr="00A72EFD">
        <w:rPr>
          <w:rFonts w:ascii="Times New Roman" w:hAnsi="Times New Roman"/>
          <w:sz w:val="28"/>
          <w:szCs w:val="28"/>
        </w:rPr>
        <w:t xml:space="preserve">необходимости). </w:t>
      </w:r>
    </w:p>
    <w:p w:rsidR="005050A5" w:rsidRPr="00A72EFD" w:rsidRDefault="005050A5" w:rsidP="00E73749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Полы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с покрытиями из негорючих, не дающих искры материалов.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10.6 Сливные устройства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10.6.1 Число сливных устройств на железнодорожной эстакаде необходимо определять</w:t>
      </w:r>
      <w:r w:rsidR="001F6F15" w:rsidRPr="00A72EFD">
        <w:rPr>
          <w:rFonts w:ascii="Times New Roman" w:hAnsi="Times New Roman"/>
          <w:color w:val="000000"/>
          <w:sz w:val="28"/>
          <w:szCs w:val="28"/>
        </w:rPr>
        <w:t>,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исходя из максимального суточного отпуска газа с ГНС с учетом неравномерности поступления газа в железнодорожных цистернах (коэффициент неравномерности следует принимать равным 2,0).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Для обслуживания сливных устройств необходимо предусматривать эстакады из негорючих материалов с площадками для присоединения сливных устройств к цистернам. В конце эстакады необходимо предусматриват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ь лестницы шириной не менее 0,7</w:t>
      </w:r>
      <w:r w:rsidRPr="00A72EFD">
        <w:rPr>
          <w:rFonts w:ascii="Times New Roman" w:hAnsi="Times New Roman"/>
          <w:color w:val="000000"/>
          <w:sz w:val="28"/>
          <w:szCs w:val="28"/>
        </w:rPr>
        <w:t>м уклоном не более 45°. Лестницы, площадки и эстакад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ы должны иметь перила высотой 1,0</w:t>
      </w:r>
      <w:r w:rsidRPr="00A72EFD">
        <w:rPr>
          <w:rFonts w:ascii="Times New Roman" w:hAnsi="Times New Roman"/>
          <w:color w:val="000000"/>
          <w:sz w:val="28"/>
          <w:szCs w:val="28"/>
        </w:rPr>
        <w:t>м со сплошной обши</w:t>
      </w:r>
      <w:r w:rsidR="00E73749" w:rsidRPr="00A72EFD">
        <w:rPr>
          <w:rFonts w:ascii="Times New Roman" w:hAnsi="Times New Roman"/>
          <w:color w:val="000000"/>
          <w:sz w:val="28"/>
          <w:szCs w:val="28"/>
        </w:rPr>
        <w:t>вкой понизу высотой не менее 90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right="40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10.6.2 На трубопроводах для слива газа из железнодорожных цистерн в непосредственной близости от места соединения стационарных трубопроводов ГНС со сливными устройствами транспортных средств необходимо предусматривать: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трубопроводах жидкой фазы - обратный клапан;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трубопроводах паровой фазы - скоростной клапан;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 отключающего устройства - штуцер с отключающим устройством для удаления остатков газа в систему трубопроводов или продувочную свечу.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Допускается не предусматривать скоростной клапан при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бесшланговом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способе слива (налива) газа (по металлическим трубопроводам специальной конструкции) при условии обоснования надежности этой конструкции и согласования с эксплуатационной организацией. </w:t>
      </w:r>
    </w:p>
    <w:p w:rsidR="005050A5" w:rsidRPr="00A72EFD" w:rsidRDefault="005050A5" w:rsidP="001F6F15">
      <w:pPr>
        <w:pStyle w:val="a3"/>
        <w:spacing w:after="0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10.6.3Для слива газа, поступающего на ГНС в автоцистернах,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предусматривать сливные колонки, обвязка которых должна обеспечивать соединение автоцистерны с трубопроводами паровой и жидкой фазы резервуаров базы хранения через запорно-предохранительную арматуру аналогично сливным железнодорожным устройствам.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i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color w:val="000000"/>
          <w:sz w:val="28"/>
          <w:szCs w:val="28"/>
        </w:rPr>
        <w:t xml:space="preserve">10.7 Резервуары для СУГ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10.7.1 Резервуары, предназначенные для приема и хранения СУГ на ГНС, должны соответствовать требованиям раздела 13.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Обвязку резервуаров необходимо предусматривать с учетом возможности раздельного приема и хранения газа различных марок, предусмотренных ГОСТ 20448.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10.7.2 Вместимость базы хранения необходимо определять в зависимости от суточной производительности ГНС, степени заполнения резервуаров и количества резервируемых для хранения СУГ на газонаполнительной станции. Число резервируемых для хранения СУГ необходимо определять в зависимости от расчетного времени работы ГНС без поступления газа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t,</w:t>
      </w:r>
      <w:r w:rsidR="00E73749"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сут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, определяемого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855980" cy="394970"/>
            <wp:effectExtent l="0" t="0" r="1270" b="5080"/>
            <wp:docPr id="20" name="Рисунок 4" descr="http://text.gosthelp.ru/images/text/896.files/image0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ext.gosthelp.ru/images/text/896.files/image016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t xml:space="preserve">                                                                                           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(7),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284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L 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расстояние от завода—поставщика сжиженных газов до ГНС, км;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V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нормативная суточная скорость доставки грузов МПС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повагонной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отправки, км/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сут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(допускается 330 км/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сут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); </w:t>
      </w:r>
    </w:p>
    <w:p w:rsidR="005050A5" w:rsidRPr="00A72EFD" w:rsidRDefault="00145191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T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1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 - время, затрачиваемое на операции, связанные с отправлением и прибытием груза (принимается 1 сут</w:t>
      </w:r>
      <w:r w:rsidRPr="00A72EFD">
        <w:rPr>
          <w:rFonts w:ascii="Times New Roman" w:hAnsi="Times New Roman"/>
          <w:color w:val="000000"/>
          <w:sz w:val="28"/>
          <w:szCs w:val="28"/>
        </w:rPr>
        <w:t>ки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);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t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 xml:space="preserve">2 </w:t>
      </w:r>
      <w:r w:rsidRPr="00A72EFD">
        <w:rPr>
          <w:rFonts w:ascii="Times New Roman" w:hAnsi="Times New Roman"/>
          <w:color w:val="000000"/>
          <w:sz w:val="28"/>
          <w:szCs w:val="28"/>
        </w:rPr>
        <w:t>-время, на которое следует предусматривать эксплуатационный запас сжиженных газов на ГНС (принимается в зависимости от ме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стных условий в размере 3—5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сут).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соответствующем обосновании (ненадежность транспортных связей и др.) допускается увеличивать 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t</w:t>
      </w:r>
      <w:r w:rsidR="00145191"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, но не более чем до 10 сут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ок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10.7.3 При расположении ГНС в непосредственной близости от предприятия, вырабатывающего сжиженные газы, транспортирование которых на ГНС осуществляется в автоцистернах или по трубопроводам, а также для АГЗС с получением сжиженных газов с ГНС допускается сокращать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t </w:t>
      </w:r>
      <w:r w:rsidRPr="00A72EFD">
        <w:rPr>
          <w:rFonts w:ascii="Times New Roman" w:hAnsi="Times New Roman"/>
          <w:color w:val="000000"/>
          <w:sz w:val="28"/>
          <w:szCs w:val="28"/>
        </w:rPr>
        <w:t>до 2 сут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ок.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размещении ГНС на территории промышленного предприятия запас сжиженных газов необходимо определять в зависимости от принятого для промышленного предприятия норматива по хранению резервного топлива.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10.7.4 Резервуары для сжиженных газов на ГНС </w:t>
      </w:r>
      <w:r w:rsidR="001F6F15" w:rsidRPr="00A72EFD">
        <w:rPr>
          <w:rFonts w:ascii="Times New Roman" w:hAnsi="Times New Roman"/>
          <w:color w:val="000000"/>
          <w:sz w:val="28"/>
          <w:szCs w:val="28"/>
        </w:rPr>
        <w:t>допускается устанавливать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надземно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подземно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Надземными считаются резервуары, у которых нижняя образующая находится на одном уровне или выше планировочной отметки прилегающей территории. </w:t>
      </w:r>
    </w:p>
    <w:p w:rsidR="005050A5" w:rsidRPr="00A72EFD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Подземно</w:t>
      </w:r>
      <w:proofErr w:type="spell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расположенными резервуарами </w:t>
      </w:r>
      <w:r w:rsidR="001F6F15" w:rsidRPr="00A72EFD">
        <w:rPr>
          <w:rFonts w:ascii="Times New Roman" w:hAnsi="Times New Roman" w:cs="Times New Roman"/>
          <w:color w:val="000000"/>
          <w:sz w:val="28"/>
          <w:szCs w:val="28"/>
        </w:rPr>
        <w:t>считаются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резервуары, у которых верхняя образующая резервуара находятся ниже планировочной отметки земли </w:t>
      </w:r>
      <w:r w:rsidR="00145191" w:rsidRPr="00A72EFD">
        <w:rPr>
          <w:rFonts w:ascii="Times New Roman" w:hAnsi="Times New Roman" w:cs="Times New Roman"/>
          <w:color w:val="000000"/>
          <w:sz w:val="28"/>
          <w:szCs w:val="28"/>
        </w:rPr>
        <w:t>не менее чем на 0,2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К подземным резервуарам приравниваются надземные, засыпаемые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 xml:space="preserve"> грунтом на высоту не менее 0,2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выше их верхней 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образующей и шириной не менее 6,0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м, считая от стенки резервуара до бровки насыпи.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Размещение резервуаров в помещениях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Примечание - Прилегающей к резервуару территорией счита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ется территория на расстоянии 6,0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от стенки резервуара.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10.7.5 Резервуары должны устанавливаться с уклоном 2</w:t>
      </w:r>
      <w:r w:rsidRPr="00A72EFD">
        <w:rPr>
          <w:rFonts w:ascii="Calibri" w:hAnsi="Calibri" w:cs="Calibri"/>
          <w:color w:val="000000"/>
          <w:sz w:val="28"/>
          <w:szCs w:val="28"/>
        </w:rPr>
        <w:t>-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3</w:t>
      </w:r>
      <w:r w:rsidR="00145191" w:rsidRPr="00A72EFD">
        <w:rPr>
          <w:rFonts w:ascii="Times New Roman" w:hAnsi="Times New Roman" w:cs="Times New Roman"/>
          <w:color w:val="000000"/>
          <w:sz w:val="28"/>
          <w:szCs w:val="28"/>
        </w:rPr>
        <w:t>‰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в сторону сливного патрубка.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10.7.6 Надземные резервуары необходимо устанавливать на опоры из негорючих материалов (с пре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делами огнестойкости не менее 2</w:t>
      </w:r>
      <w:r w:rsidRPr="00A72EFD">
        <w:rPr>
          <w:rFonts w:ascii="Times New Roman" w:hAnsi="Times New Roman"/>
          <w:color w:val="000000"/>
          <w:sz w:val="28"/>
          <w:szCs w:val="28"/>
        </w:rPr>
        <w:t>ч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с устройством стационарных металлических площадок с лестницами.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Площадки должны предусматриваться с двух сторон от арматуры, приборов и люков. К штуцеру для вентиляции необходимо предусматривать </w:t>
      </w:r>
      <w:r w:rsidR="00514925" w:rsidRPr="00A72EFD">
        <w:rPr>
          <w:rFonts w:ascii="Times New Roman" w:hAnsi="Times New Roman"/>
          <w:color w:val="000000"/>
          <w:sz w:val="28"/>
          <w:szCs w:val="28"/>
        </w:rPr>
        <w:t>площадку,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с одной стороны.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Площадки и лестницы необходимо выполнять в соответствии с требованиями, предусмотренными п.10.6.1.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устройстве одной площадки для нескольких резервуаров лестницы необходимо предусматривать в концах площадки. П</w:t>
      </w:r>
      <w:r w:rsidR="00145191" w:rsidRPr="00A72EFD">
        <w:rPr>
          <w:rFonts w:ascii="Times New Roman" w:hAnsi="Times New Roman"/>
          <w:color w:val="000000"/>
          <w:sz w:val="28"/>
          <w:szCs w:val="28"/>
        </w:rPr>
        <w:t>ри длине площадки более 60,0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в средней ее части необходимо предусматривать дополнительную лестницу. Лестницы должны выводиться за обвалование. </w:t>
      </w:r>
    </w:p>
    <w:p w:rsidR="005050A5" w:rsidRPr="00A72EFD" w:rsidRDefault="005050A5" w:rsidP="00BD5357">
      <w:pPr>
        <w:autoSpaceDE w:val="0"/>
        <w:autoSpaceDN w:val="0"/>
        <w:adjustRightInd w:val="0"/>
        <w:spacing w:after="0" w:line="240" w:lineRule="auto"/>
        <w:ind w:left="142" w:firstLine="56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10.7.7 Надземные резервуары должны быть защищены от нагрева солнечными лучами (например, окраска резервуаров в белый или серебристый цвет, водяное охлаждение в соответствии с указаниями п.8.91). </w:t>
      </w:r>
    </w:p>
    <w:p w:rsidR="005050A5" w:rsidRPr="00A72EFD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10.7.8 Надземные резервуары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располагать группами, как правило, в районе пониженных планировочных отметок площадки ГНС. Максимальную общую вместимость надземных резервуаров в группе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D5357" w:rsidRPr="00A72EFD">
        <w:rPr>
          <w:rFonts w:ascii="Times New Roman" w:hAnsi="Times New Roman" w:cs="Times New Roman"/>
          <w:color w:val="000000"/>
          <w:sz w:val="28"/>
          <w:szCs w:val="28"/>
        </w:rPr>
        <w:t>принимать в соответствии с таблицей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13.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color w:val="000000"/>
          <w:sz w:val="20"/>
          <w:szCs w:val="20"/>
        </w:rPr>
      </w:pPr>
    </w:p>
    <w:p w:rsidR="001F6F15" w:rsidRPr="00A72EFD" w:rsidRDefault="001F6F1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13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344"/>
        <w:gridCol w:w="5459"/>
      </w:tblGrid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Default"/>
              <w:ind w:left="142" w:hanging="142"/>
            </w:pPr>
            <w:r w:rsidRPr="00A72EFD">
              <w:t>Общая вместимость резервуаров ГНС, м</w:t>
            </w:r>
            <w:r w:rsidR="00145191" w:rsidRPr="00A72EFD">
              <w:rPr>
                <w:vertAlign w:val="superscript"/>
              </w:rPr>
              <w:t>3</w:t>
            </w:r>
          </w:p>
        </w:tc>
        <w:tc>
          <w:tcPr>
            <w:tcW w:w="5529" w:type="dxa"/>
          </w:tcPr>
          <w:p w:rsidR="005050A5" w:rsidRPr="00A72EFD" w:rsidRDefault="005050A5" w:rsidP="005F719D">
            <w:pPr>
              <w:pStyle w:val="Default"/>
              <w:ind w:left="142" w:hanging="142"/>
            </w:pPr>
            <w:r w:rsidRPr="00A72EFD">
              <w:t>Общая вместимость резервуаров в группе м</w:t>
            </w:r>
            <w:r w:rsidRPr="00A72EFD">
              <w:rPr>
                <w:vertAlign w:val="superscript"/>
              </w:rPr>
              <w:t>3</w:t>
            </w:r>
            <w:r w:rsidRPr="00A72EFD">
              <w:t xml:space="preserve"> 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2000 </w:t>
            </w:r>
          </w:p>
        </w:tc>
        <w:tc>
          <w:tcPr>
            <w:tcW w:w="5529" w:type="dxa"/>
          </w:tcPr>
          <w:p w:rsidR="005050A5" w:rsidRPr="00A72EFD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1000 </w:t>
            </w:r>
          </w:p>
        </w:tc>
      </w:tr>
      <w:tr w:rsidR="005050A5" w:rsidRPr="00A72EFD" w:rsidTr="005F719D">
        <w:tc>
          <w:tcPr>
            <w:tcW w:w="4394" w:type="dxa"/>
          </w:tcPr>
          <w:p w:rsidR="005050A5" w:rsidRPr="00A72EFD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2000 до 8000 </w:t>
            </w:r>
          </w:p>
        </w:tc>
        <w:tc>
          <w:tcPr>
            <w:tcW w:w="5529" w:type="dxa"/>
          </w:tcPr>
          <w:p w:rsidR="005050A5" w:rsidRPr="00A72EFD" w:rsidRDefault="005050A5" w:rsidP="005F719D">
            <w:pPr>
              <w:pStyle w:val="Default"/>
              <w:ind w:left="142" w:hanging="142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2000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Максимальные расстояния в свету между группами резервуаров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принимать по табл. 13.</w:t>
      </w: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13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3090"/>
        <w:gridCol w:w="6713"/>
      </w:tblGrid>
      <w:tr w:rsidR="005050A5" w:rsidRPr="00A72EFD" w:rsidTr="005F719D">
        <w:tc>
          <w:tcPr>
            <w:tcW w:w="3119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>Общая вместимость резервуаров в группе, м</w:t>
            </w:r>
            <w:r w:rsidRPr="00A72EFD">
              <w:rPr>
                <w:vertAlign w:val="superscript"/>
              </w:rPr>
              <w:t>3</w:t>
            </w:r>
            <w:r w:rsidRPr="00A72EFD">
              <w:t xml:space="preserve"> </w:t>
            </w:r>
          </w:p>
        </w:tc>
        <w:tc>
          <w:tcPr>
            <w:tcW w:w="6804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>Расстояние в свету между внешними образующими крайних резервуаров групп</w:t>
            </w:r>
            <w:r w:rsidR="00C9363B" w:rsidRPr="00A72EFD">
              <w:t>,</w:t>
            </w:r>
            <w:r w:rsidRPr="00A72EFD">
              <w:t xml:space="preserve"> расположенных </w:t>
            </w:r>
            <w:proofErr w:type="spellStart"/>
            <w:r w:rsidRPr="00A72EFD">
              <w:t>надземно</w:t>
            </w:r>
            <w:proofErr w:type="spellEnd"/>
            <w:r w:rsidRPr="00A72EFD">
              <w:t xml:space="preserve">, м </w:t>
            </w:r>
          </w:p>
        </w:tc>
      </w:tr>
      <w:tr w:rsidR="005050A5" w:rsidRPr="00A72EFD" w:rsidTr="005F719D">
        <w:trPr>
          <w:trHeight w:val="285"/>
        </w:trPr>
        <w:tc>
          <w:tcPr>
            <w:tcW w:w="311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200 </w:t>
            </w:r>
          </w:p>
        </w:tc>
        <w:tc>
          <w:tcPr>
            <w:tcW w:w="6804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</w:tr>
      <w:tr w:rsidR="005050A5" w:rsidRPr="00A72EFD" w:rsidTr="005F719D">
        <w:trPr>
          <w:trHeight w:val="274"/>
        </w:trPr>
        <w:tc>
          <w:tcPr>
            <w:tcW w:w="311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Св. 200 до 700 </w:t>
            </w:r>
          </w:p>
        </w:tc>
        <w:tc>
          <w:tcPr>
            <w:tcW w:w="6804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right="2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10.7.9. Внутри группы расстояния в свету между надземными резервуарами должны быть не менее диаметра наибольшего из рядом стоящих резервуаров, а при диаметре </w:t>
      </w:r>
      <w:r w:rsidR="00145191" w:rsidRPr="00A72EFD">
        <w:rPr>
          <w:sz w:val="28"/>
          <w:szCs w:val="28"/>
        </w:rPr>
        <w:t>резервуаров до 2,0м - не менее 2,0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left="142" w:right="2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Расстояние между рядами надземных резервуаров, размещаемых в два и более рядов, необходимо принимать равным длине наиболь</w:t>
      </w:r>
      <w:r w:rsidR="00145191" w:rsidRPr="00A72EFD">
        <w:rPr>
          <w:sz w:val="28"/>
          <w:szCs w:val="28"/>
        </w:rPr>
        <w:t>шего резервуара, но не менее 10,0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left="142" w:right="2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10.7.10. Для каждой группы надземных резервуаров по периметру должно предусматриваться замкнутое обвалование или ограждающая стенка из негорючих материалов (</w:t>
      </w:r>
      <w:proofErr w:type="gramStart"/>
      <w:r w:rsidRPr="00A72EFD">
        <w:rPr>
          <w:sz w:val="28"/>
          <w:szCs w:val="28"/>
        </w:rPr>
        <w:t>например</w:t>
      </w:r>
      <w:proofErr w:type="gramEnd"/>
      <w:r w:rsidRPr="00A72EFD">
        <w:rPr>
          <w:sz w:val="28"/>
          <w:szCs w:val="28"/>
        </w:rPr>
        <w:t>: из кирпича, бутобетона, бетона и т. п.) высотой н</w:t>
      </w:r>
      <w:r w:rsidR="00145191" w:rsidRPr="00A72EFD">
        <w:rPr>
          <w:sz w:val="28"/>
          <w:szCs w:val="28"/>
        </w:rPr>
        <w:t>е менее 1,0м, рассчитанные на 85</w:t>
      </w:r>
      <w:r w:rsidRPr="00A72EFD">
        <w:rPr>
          <w:sz w:val="28"/>
          <w:szCs w:val="28"/>
        </w:rPr>
        <w:t>% вместимости резервуаров в группе. Ширина земляного вала по</w:t>
      </w:r>
      <w:r w:rsidR="00145191" w:rsidRPr="00A72EFD">
        <w:rPr>
          <w:sz w:val="28"/>
          <w:szCs w:val="28"/>
        </w:rPr>
        <w:t xml:space="preserve"> верху должна быть не менее 0,5</w:t>
      </w:r>
      <w:r w:rsidRPr="00A72EFD">
        <w:rPr>
          <w:sz w:val="28"/>
          <w:szCs w:val="28"/>
        </w:rPr>
        <w:t>м. Расстояния от резервуаров до подошвы обвалования или ограждающей стенки должны быть равны половине диаметра ближа</w:t>
      </w:r>
      <w:r w:rsidR="00145191" w:rsidRPr="00A72EFD">
        <w:rPr>
          <w:sz w:val="28"/>
          <w:szCs w:val="28"/>
        </w:rPr>
        <w:t>йшего резервуара, но не менее 1,0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Для входа на территорию резервуарного парка по обе стороны обвалования или ограждающей стенки должны быть предусмотрен</w:t>
      </w:r>
      <w:r w:rsidR="00145191" w:rsidRPr="00A72EFD">
        <w:rPr>
          <w:sz w:val="28"/>
          <w:szCs w:val="28"/>
        </w:rPr>
        <w:t>ы лестницы-переходы шириной 0,7</w:t>
      </w:r>
      <w:r w:rsidRPr="00A72EFD">
        <w:rPr>
          <w:sz w:val="28"/>
          <w:szCs w:val="28"/>
        </w:rPr>
        <w:t xml:space="preserve">м, не менее двух на каждую группу, расположенные в разных концах обвалования. </w:t>
      </w:r>
    </w:p>
    <w:p w:rsidR="005050A5" w:rsidRPr="00A72EFD" w:rsidRDefault="005050A5" w:rsidP="00BD5357">
      <w:pPr>
        <w:pStyle w:val="Default"/>
        <w:ind w:left="142" w:right="-144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10.7.11 Для подземного размещения допускается предусматривать только цилиндрические резервуары.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Расстояния в свету между отдельными подземными резервуарами должны быть равны половине диаметра большего сме</w:t>
      </w:r>
      <w:r w:rsidR="00145191" w:rsidRPr="00A72EFD">
        <w:rPr>
          <w:sz w:val="28"/>
          <w:szCs w:val="28"/>
        </w:rPr>
        <w:t>жного резервуара, но не менее 1,0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10.7.12 Подземные и надземные, засыпаемые грунтом, резервуары должны устанавливаться</w:t>
      </w:r>
      <w:r w:rsidRPr="00A72EFD">
        <w:rPr>
          <w:color w:val="FF0000"/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непосредственно на грунт. </w:t>
      </w:r>
    </w:p>
    <w:p w:rsidR="005050A5" w:rsidRPr="00A72EFD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Устройство фундаментов для резервуаров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предусматривать при неблагоприятных грунтовых условиях: наличии грунтовых вод на глубине разработки котлована или несущ</w:t>
      </w:r>
      <w:r w:rsidR="00145191" w:rsidRPr="00A72EFD">
        <w:rPr>
          <w:rFonts w:ascii="Times New Roman" w:hAnsi="Times New Roman" w:cs="Times New Roman"/>
          <w:sz w:val="28"/>
          <w:szCs w:val="28"/>
        </w:rPr>
        <w:t>ей способности грунта менее 0,1МПа (1</w:t>
      </w:r>
      <w:r w:rsidRPr="00A72EFD">
        <w:rPr>
          <w:rFonts w:ascii="Times New Roman" w:hAnsi="Times New Roman" w:cs="Times New Roman"/>
          <w:sz w:val="28"/>
          <w:szCs w:val="28"/>
        </w:rPr>
        <w:t>кгс/см</w:t>
      </w:r>
      <w:r w:rsidRPr="00A72EFD">
        <w:rPr>
          <w:rFonts w:ascii="Times New Roman" w:hAnsi="Times New Roman" w:cs="Times New Roman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 w:cs="Times New Roman"/>
          <w:sz w:val="28"/>
          <w:szCs w:val="28"/>
        </w:rPr>
        <w:t xml:space="preserve">), или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опирании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резервуара на 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пучинистый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грунт и др.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Фундаменты под резервуары необходимо предусматривать из негорючих материалов, </w:t>
      </w:r>
      <w:proofErr w:type="gramStart"/>
      <w:r w:rsidRPr="00A72EFD">
        <w:rPr>
          <w:sz w:val="28"/>
          <w:szCs w:val="28"/>
        </w:rPr>
        <w:t>например</w:t>
      </w:r>
      <w:proofErr w:type="gramEnd"/>
      <w:r w:rsidRPr="00A72EFD">
        <w:rPr>
          <w:sz w:val="28"/>
          <w:szCs w:val="28"/>
        </w:rPr>
        <w:t xml:space="preserve">: камня, бетона, железобетона и др.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Засыпку резервуаров необходимо предусматривать песчаным или глинистым грунтом, не имеющем в своем составе органических примесей.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10.7.13 При размещении подземных резервуаров в </w:t>
      </w:r>
      <w:proofErr w:type="spellStart"/>
      <w:r w:rsidRPr="00A72EFD">
        <w:rPr>
          <w:sz w:val="28"/>
          <w:szCs w:val="28"/>
        </w:rPr>
        <w:t>пучинистом</w:t>
      </w:r>
      <w:proofErr w:type="spellEnd"/>
      <w:r w:rsidRPr="00A72EFD">
        <w:rPr>
          <w:sz w:val="28"/>
          <w:szCs w:val="28"/>
        </w:rPr>
        <w:t xml:space="preserve"> грунте последний должен быть заменен песчаным на глубину промерзания, а в местах с высоким стоянием грунтовых вод (выше нижней образующей резервуаров) необходимо предусматривать решения по предотвращению всплытия резервуаров.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10.7.14 Резервуары необходимо защищать от коррозии: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подземные - в соответствии с требованиями ГОСТ 9.602 и нормативно- технической документации, утвержденной в установленном порядке: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надземные - покрытием, состоящим из двух слоев грунтовки и двух слоев краски, лака или эмали, предназначенных для наружных работ при расчетной температуре в районе строительства.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10.8 Технологическое оборудование ГНС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10.8.1 Для перемещения жидкой и паровой фаз СУГ по трубопроводам ГНС необходимо предусматривать насосы, компрессоры или испарительные (теплообменные) установки.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Допускается использовать энергию природного газа для слива и налива СУГ, давление насыщенных паров которых при температур</w:t>
      </w:r>
      <w:r w:rsidR="00145191" w:rsidRPr="00A72EFD">
        <w:rPr>
          <w:sz w:val="28"/>
          <w:szCs w:val="28"/>
        </w:rPr>
        <w:t>е 45°С не превышает 1,2МПа (12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>). При этом</w:t>
      </w:r>
      <w:r w:rsidR="001F6F15" w:rsidRPr="00A72EFD">
        <w:rPr>
          <w:sz w:val="28"/>
          <w:szCs w:val="28"/>
        </w:rPr>
        <w:t>,</w:t>
      </w:r>
      <w:r w:rsidRPr="00A72EFD">
        <w:rPr>
          <w:sz w:val="28"/>
          <w:szCs w:val="28"/>
        </w:rPr>
        <w:t xml:space="preserve"> парциальное давление природного газа в опорожняемых резер</w:t>
      </w:r>
      <w:r w:rsidR="00145191" w:rsidRPr="00A72EFD">
        <w:rPr>
          <w:sz w:val="28"/>
          <w:szCs w:val="28"/>
        </w:rPr>
        <w:t>вуарах должно быть не более 0,2МПа (2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>). При большем парци</w:t>
      </w:r>
      <w:r w:rsidR="00145191" w:rsidRPr="00A72EFD">
        <w:rPr>
          <w:sz w:val="28"/>
          <w:szCs w:val="28"/>
        </w:rPr>
        <w:t>альном давлении, но не выше 0,5МПа (5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>) необходимо предусматривать контроль компонентного состава СУГ. При этом</w:t>
      </w:r>
      <w:r w:rsidR="001F6F15" w:rsidRPr="00A72EFD">
        <w:rPr>
          <w:sz w:val="28"/>
          <w:szCs w:val="28"/>
        </w:rPr>
        <w:t>,</w:t>
      </w:r>
      <w:r w:rsidRPr="00A72EFD">
        <w:rPr>
          <w:sz w:val="28"/>
          <w:szCs w:val="28"/>
        </w:rPr>
        <w:t xml:space="preserve"> содержание </w:t>
      </w:r>
      <w:r w:rsidR="00514925" w:rsidRPr="00A72EFD">
        <w:rPr>
          <w:sz w:val="28"/>
          <w:szCs w:val="28"/>
        </w:rPr>
        <w:t>этана</w:t>
      </w:r>
      <w:r w:rsidRPr="00A72EFD">
        <w:rPr>
          <w:sz w:val="28"/>
          <w:szCs w:val="28"/>
        </w:rPr>
        <w:t>-этиленовых фракций в природ</w:t>
      </w:r>
      <w:r w:rsidR="00145191" w:rsidRPr="00A72EFD">
        <w:rPr>
          <w:sz w:val="28"/>
          <w:szCs w:val="28"/>
        </w:rPr>
        <w:t>ном газе должно быть не более 5</w:t>
      </w:r>
      <w:r w:rsidRPr="00A72EFD">
        <w:rPr>
          <w:sz w:val="28"/>
          <w:szCs w:val="28"/>
        </w:rPr>
        <w:t xml:space="preserve">%, а содержание метана </w:t>
      </w:r>
      <w:r w:rsidRPr="00A72EFD">
        <w:rPr>
          <w:i/>
          <w:iCs/>
          <w:sz w:val="28"/>
          <w:szCs w:val="28"/>
        </w:rPr>
        <w:t xml:space="preserve">К, % </w:t>
      </w:r>
      <w:r w:rsidRPr="00A72EFD">
        <w:rPr>
          <w:sz w:val="28"/>
          <w:szCs w:val="28"/>
        </w:rPr>
        <w:t xml:space="preserve">(моль), в сжиженных газах не должно быть более величины, определяемой по формуле: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i/>
          <w:iCs/>
          <w:sz w:val="28"/>
          <w:szCs w:val="28"/>
        </w:rPr>
        <w:t xml:space="preserve">     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1119505" cy="205105"/>
            <wp:effectExtent l="0" t="0" r="4445" b="4445"/>
            <wp:docPr id="19" name="Рисунок 5" descr="http://text.gosthelp.ru/images/text/896.files/image0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ext.gosthelp.ru/images/text/896.files/image018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505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t xml:space="preserve">                                                                            </w:t>
      </w:r>
      <w:r w:rsidRPr="00A72EFD">
        <w:rPr>
          <w:sz w:val="28"/>
          <w:szCs w:val="28"/>
        </w:rPr>
        <w:t xml:space="preserve"> (8),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где К</w:t>
      </w:r>
      <w:r w:rsidRPr="00A72EFD">
        <w:rPr>
          <w:sz w:val="28"/>
          <w:szCs w:val="28"/>
          <w:vertAlign w:val="subscript"/>
        </w:rPr>
        <w:t>2</w:t>
      </w:r>
      <w:r w:rsidRPr="00A72EFD">
        <w:rPr>
          <w:sz w:val="28"/>
          <w:szCs w:val="28"/>
        </w:rPr>
        <w:t xml:space="preserve"> - концентрация бутановых фракций в СУГ, % (моль).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10.8.2 Компрессоры </w:t>
      </w:r>
      <w:r w:rsidR="001F6F15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размещать в отапливаемых помещениях.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Пол помещения, где размещаются насосы и компрессоры, д</w:t>
      </w:r>
      <w:r w:rsidR="00145191" w:rsidRPr="00A72EFD">
        <w:rPr>
          <w:sz w:val="28"/>
          <w:szCs w:val="28"/>
        </w:rPr>
        <w:t>олжен быть не менее чем на 0,15</w:t>
      </w:r>
      <w:r w:rsidRPr="00A72EFD">
        <w:rPr>
          <w:sz w:val="28"/>
          <w:szCs w:val="28"/>
        </w:rPr>
        <w:t xml:space="preserve">м выше планировочных отметок прилегающей территории.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10.8.3 Насосы и компрессоры необходимо устанавливать на фундаментах, не связанных с фундаментами другого оборудования и стенами здания.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размещении в один ряд двух и более насосов или компрессоров необходимо предусматривать, м, не менее: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ширину основного прохода по фронту обслуживания ………1,5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расстояние между насосами........................................................0,8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расстояние между компрессорами..........................................</w:t>
      </w:r>
      <w:r w:rsidR="00BD5357" w:rsidRPr="00A72EFD">
        <w:rPr>
          <w:sz w:val="28"/>
          <w:szCs w:val="28"/>
        </w:rPr>
        <w:t>.</w:t>
      </w:r>
      <w:r w:rsidRPr="00A72EFD">
        <w:rPr>
          <w:sz w:val="28"/>
          <w:szCs w:val="28"/>
        </w:rPr>
        <w:t xml:space="preserve">.. 1,5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расстояние между насосами и компрессорами .....................</w:t>
      </w:r>
      <w:r w:rsidR="00BD5357" w:rsidRPr="00A72EFD">
        <w:rPr>
          <w:sz w:val="28"/>
          <w:szCs w:val="28"/>
        </w:rPr>
        <w:t>.</w:t>
      </w:r>
      <w:r w:rsidRPr="00A72EFD">
        <w:rPr>
          <w:sz w:val="28"/>
          <w:szCs w:val="28"/>
        </w:rPr>
        <w:t xml:space="preserve">.. 1,0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расстояние от насосов и компрессоров до стен </w:t>
      </w:r>
      <w:proofErr w:type="gramStart"/>
      <w:r w:rsidRPr="00A72EFD">
        <w:rPr>
          <w:sz w:val="28"/>
          <w:szCs w:val="28"/>
        </w:rPr>
        <w:t>помещения</w:t>
      </w:r>
      <w:r w:rsidR="00BD5357" w:rsidRPr="00A72EFD">
        <w:rPr>
          <w:sz w:val="28"/>
          <w:szCs w:val="28"/>
        </w:rPr>
        <w:t>.</w:t>
      </w:r>
      <w:r w:rsidR="00145191" w:rsidRPr="00A72EFD">
        <w:rPr>
          <w:sz w:val="28"/>
          <w:szCs w:val="28"/>
        </w:rPr>
        <w:t>…</w:t>
      </w:r>
      <w:proofErr w:type="gramEnd"/>
      <w:r w:rsidRPr="00A72EFD">
        <w:rPr>
          <w:sz w:val="28"/>
          <w:szCs w:val="28"/>
        </w:rPr>
        <w:t xml:space="preserve">1,0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10.8.4 На всасывающих трубопроводах насосов и компрессоров необходимо предусматривать запорные устройства, на напорных трубопроводах - запорные устройства и обратные клапаны.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Перед насосами необходимо предусматривать фильтры с продувочными трубопроводами, за насосами на напорных трубопроводах - продувочные трубопроводы, которые допускается объединять с продувочными трубопроводами от фильтров. На напорном коллекторе насосов необходимо предусматривать перепускное устройство, соединенное с всасывающей линией насоса. На перепускном устройстве не допускается предусматривать запорную арматуру.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 всасывающих линиях компрессоров должны предусматриваться </w:t>
      </w:r>
      <w:proofErr w:type="spellStart"/>
      <w:r w:rsidR="001F6F15" w:rsidRPr="00A72EFD">
        <w:rPr>
          <w:sz w:val="28"/>
          <w:szCs w:val="28"/>
        </w:rPr>
        <w:t>конденсато</w:t>
      </w:r>
      <w:r w:rsidR="00514925" w:rsidRPr="00A72EFD">
        <w:rPr>
          <w:sz w:val="28"/>
          <w:szCs w:val="28"/>
        </w:rPr>
        <w:t>сборники</w:t>
      </w:r>
      <w:proofErr w:type="spellEnd"/>
      <w:r w:rsidRPr="00A72EFD">
        <w:rPr>
          <w:sz w:val="28"/>
          <w:szCs w:val="28"/>
        </w:rPr>
        <w:t xml:space="preserve">, на нагнетательных линиях за компрессорами - маслоотделители. </w:t>
      </w:r>
      <w:proofErr w:type="spellStart"/>
      <w:r w:rsidR="001F6F15" w:rsidRPr="00A72EFD">
        <w:rPr>
          <w:sz w:val="28"/>
          <w:szCs w:val="28"/>
        </w:rPr>
        <w:t>Конденсато</w:t>
      </w:r>
      <w:r w:rsidR="00514925" w:rsidRPr="00A72EFD">
        <w:rPr>
          <w:sz w:val="28"/>
          <w:szCs w:val="28"/>
        </w:rPr>
        <w:t>сборники</w:t>
      </w:r>
      <w:proofErr w:type="spellEnd"/>
      <w:r w:rsidRPr="00A72EFD">
        <w:rPr>
          <w:sz w:val="28"/>
          <w:szCs w:val="28"/>
        </w:rPr>
        <w:t xml:space="preserve"> должны оборудоваться сигнализаторами уровня и дренажными устройствами.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Сигнализаторы уровня должны иметь блокировку с компрессорами, обеспечивающую остановку компрессора при максимальном уровне газа в </w:t>
      </w:r>
      <w:r w:rsidR="00222FCA" w:rsidRPr="00A72EFD">
        <w:rPr>
          <w:sz w:val="28"/>
          <w:szCs w:val="28"/>
        </w:rPr>
        <w:t>конденсат сборнике</w:t>
      </w:r>
      <w:r w:rsidRPr="00A72EFD">
        <w:rPr>
          <w:sz w:val="28"/>
          <w:szCs w:val="28"/>
        </w:rPr>
        <w:t xml:space="preserve">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10.8.5 Компрессоры и насосы должны быть оборудованы автоматикой, отключающей электродвигатели во всех случаях, предусмотренных в техническом паспорте компрессора или насоса, а также в случае: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- загазованности помещения в соответствии с указаниями по п.10.10.18 и п.10.10.19;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повышения давления на нагнетательных линиях насоса </w:t>
      </w:r>
      <w:r w:rsidR="00145191" w:rsidRPr="00A72EFD">
        <w:rPr>
          <w:sz w:val="28"/>
          <w:szCs w:val="28"/>
        </w:rPr>
        <w:t>и компрессора свыше 1,6МПа (16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достижения максимального уровня в заполняемом резервуаре (для агрегатов, предусматриваемых для заполнения резервуаров).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10.8.6 Испарители (теплообменники) необходимо оборудовать автоматикой, обеспечивающей отключение испарителя в случаях, указанных в п.11.3.6, а также при максимальном уровне газа в заполняемом резервуаре в случае заполнения резервуаров с помощью испарителей (теплообменников). </w:t>
      </w:r>
    </w:p>
    <w:p w:rsidR="005050A5" w:rsidRPr="00A72EFD" w:rsidRDefault="005050A5" w:rsidP="00D03349">
      <w:pPr>
        <w:pStyle w:val="a3"/>
        <w:spacing w:after="0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10.8.7 Соединение электродвигателей с насосами и компрессорами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предусматривать муфтовым с диэлектрическими прокладками и шайбами.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реконструкции существующих насосно-компрессорных отделений допускается сохранять соединение двигателя с насосом или компрессором клиноременной передачей при условии исключения возможности искрообразования.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10.8.8 Оборудование наполнительного отделения необходимо принимать</w:t>
      </w:r>
      <w:r w:rsidRPr="00A72EFD">
        <w:rPr>
          <w:color w:val="FF0000"/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из условия обеспечения механизированного комплексного выполнения операций по сливу, наполнению, контролю герметичности и контролю наполнения баллонов.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10.8.9 Контроль степени наполнения баллонов необходимо предусматривать независимо от способа их наполнения путем взвешивания или другим методом, обеспечивающим </w:t>
      </w:r>
      <w:r w:rsidR="00514925" w:rsidRPr="00A72EFD">
        <w:rPr>
          <w:sz w:val="28"/>
          <w:szCs w:val="28"/>
        </w:rPr>
        <w:t>не меньшую</w:t>
      </w:r>
      <w:r w:rsidRPr="00A72EFD">
        <w:rPr>
          <w:sz w:val="28"/>
          <w:szCs w:val="28"/>
        </w:rPr>
        <w:t xml:space="preserve"> точность определения степени наполнения всех баллонов (100%).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Для обеспечения контроля герметичности баллонов в холодное время года допускается предусматривать установки для подогрева газа.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10.8.10 Для слива газа из переполненных баллонов и неиспарившегося газа необходимо предусматривать резервуары, размещаемые: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в пределах базы хранения - при общей вместимости резервуаров свыше 10м</w:t>
      </w:r>
      <w:r w:rsidRPr="00A72EFD">
        <w:rPr>
          <w:position w:val="8"/>
          <w:sz w:val="28"/>
          <w:szCs w:val="28"/>
          <w:vertAlign w:val="superscript"/>
        </w:rPr>
        <w:t>3</w:t>
      </w:r>
      <w:r w:rsidRPr="00A72EFD">
        <w:rPr>
          <w:sz w:val="28"/>
          <w:szCs w:val="28"/>
        </w:rPr>
        <w:t xml:space="preserve">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</w:t>
      </w:r>
      <w:r w:rsidR="00145191" w:rsidRPr="00A72EFD">
        <w:rPr>
          <w:sz w:val="28"/>
          <w:szCs w:val="28"/>
        </w:rPr>
        <w:t>на расстоянии не менее 3,0</w:t>
      </w:r>
      <w:r w:rsidRPr="00A72EFD">
        <w:rPr>
          <w:sz w:val="28"/>
          <w:szCs w:val="28"/>
        </w:rPr>
        <w:t xml:space="preserve">м от здания наполнительного цеха (на непроезжей территории) - при общей вместимости резервуаров до </w:t>
      </w:r>
      <w:r w:rsidR="00145191" w:rsidRPr="00A72EFD">
        <w:rPr>
          <w:sz w:val="28"/>
          <w:szCs w:val="28"/>
        </w:rPr>
        <w:t>10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>3</w:t>
      </w:r>
      <w:r w:rsidRPr="00A72EFD">
        <w:rPr>
          <w:sz w:val="28"/>
          <w:szCs w:val="28"/>
        </w:rPr>
        <w:t>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10.8.11 Для наполнения СУГ автоцистерн и заправки газобаллонных автомобилей, принадлежащих предприятиям газового хозяйства, необходимо предусматривать наполнительные и заправочные колонки, которые необходимо размещать на общей площадке. Допускается предусматривать заправочные колонки вне территори</w:t>
      </w:r>
      <w:r w:rsidR="00145191" w:rsidRPr="00A72EFD">
        <w:rPr>
          <w:sz w:val="28"/>
          <w:szCs w:val="28"/>
        </w:rPr>
        <w:t>и ГНС на расстоянии не менее 20,0</w:t>
      </w:r>
      <w:r w:rsidRPr="00A72EFD">
        <w:rPr>
          <w:sz w:val="28"/>
          <w:szCs w:val="28"/>
        </w:rPr>
        <w:t xml:space="preserve">м от ограды ГНС.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10.8.12 На трубопроводах паровой й жидкой фазы в непосредственной близости от места соединения стационарных трубопроводов колонок с наполнительными и заправочными устройствами автомобилей необходимо предусматривать специальные клапаны, обеспечивающие предотвращение поступления газа в атмосферу при нарушении герметичности наполнительных и заправочных устройств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не предусматривать указанные клапаны при </w:t>
      </w:r>
      <w:proofErr w:type="spellStart"/>
      <w:r w:rsidRPr="00A72EFD">
        <w:rPr>
          <w:sz w:val="28"/>
          <w:szCs w:val="28"/>
        </w:rPr>
        <w:t>бесшланговом</w:t>
      </w:r>
      <w:proofErr w:type="spellEnd"/>
      <w:r w:rsidRPr="00A72EFD">
        <w:rPr>
          <w:sz w:val="28"/>
          <w:szCs w:val="28"/>
        </w:rPr>
        <w:t xml:space="preserve"> способе налива (слива) газа при условии обоснования надежности принятой конструкции и согласования с эксплуатирующей организацией.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10.8.13 Для контроля степени заполнения автоцистерн необходимо предусматривать автовесы. </w:t>
      </w:r>
    </w:p>
    <w:p w:rsidR="005050A5" w:rsidRPr="00A72EFD" w:rsidRDefault="005050A5" w:rsidP="00BD535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При использовании подогретого газа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контролировать его температуру,</w:t>
      </w:r>
      <w:r w:rsidR="00145191" w:rsidRPr="00A72EFD">
        <w:rPr>
          <w:rFonts w:ascii="Times New Roman" w:hAnsi="Times New Roman" w:cs="Times New Roman"/>
          <w:sz w:val="28"/>
          <w:szCs w:val="28"/>
        </w:rPr>
        <w:t xml:space="preserve"> которая не должна превышать 45</w:t>
      </w:r>
      <w:r w:rsidRPr="00A72EFD">
        <w:rPr>
          <w:rFonts w:ascii="Times New Roman" w:hAnsi="Times New Roman" w:cs="Times New Roman"/>
          <w:sz w:val="28"/>
          <w:szCs w:val="28"/>
        </w:rPr>
        <w:t>°С.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10.8.14 На трубопроводах жидкой и паровой фазы к колонкам необходимо предусматривать отключающие устро</w:t>
      </w:r>
      <w:r w:rsidR="00145191" w:rsidRPr="00A72EFD">
        <w:rPr>
          <w:sz w:val="28"/>
          <w:szCs w:val="28"/>
        </w:rPr>
        <w:t>йства на расстоянии не менее 10,0</w:t>
      </w:r>
      <w:r w:rsidRPr="00A72EFD">
        <w:rPr>
          <w:sz w:val="28"/>
          <w:szCs w:val="28"/>
        </w:rPr>
        <w:t xml:space="preserve">м от колонок.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10.8.15 Испарители и теплообменники для подогрева СУГ (в дальнейшем - испарительные установки)</w:t>
      </w:r>
      <w:r w:rsidR="00D03349" w:rsidRPr="00A72EFD">
        <w:rPr>
          <w:sz w:val="28"/>
          <w:szCs w:val="28"/>
        </w:rPr>
        <w:t>,</w:t>
      </w:r>
      <w:r w:rsidRPr="00A72EFD">
        <w:rPr>
          <w:sz w:val="28"/>
          <w:szCs w:val="28"/>
        </w:rPr>
        <w:t xml:space="preserve"> предусматриваемые вне помещений, необходимо разм</w:t>
      </w:r>
      <w:r w:rsidR="00145191" w:rsidRPr="00A72EFD">
        <w:rPr>
          <w:sz w:val="28"/>
          <w:szCs w:val="28"/>
        </w:rPr>
        <w:t>ешать на расстоянии не менее 10,0</w:t>
      </w:r>
      <w:r w:rsidRPr="00A72EFD">
        <w:rPr>
          <w:sz w:val="28"/>
          <w:szCs w:val="28"/>
        </w:rPr>
        <w:t>м от резервуаро</w:t>
      </w:r>
      <w:r w:rsidR="00145191" w:rsidRPr="00A72EFD">
        <w:rPr>
          <w:sz w:val="28"/>
          <w:szCs w:val="28"/>
        </w:rPr>
        <w:t>в для хранения СУГ и не менее 1,0</w:t>
      </w:r>
      <w:r w:rsidRPr="00A72EFD">
        <w:rPr>
          <w:sz w:val="28"/>
          <w:szCs w:val="28"/>
        </w:rPr>
        <w:t xml:space="preserve">м от стен здания насосно-компрессорного отделения или наполнительного цеха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10.8.16 Испарительные установки, размещаемые в помещениях, необходимо устанавливать в здании наполнительного цеха или в отдельном помещении того здания, где имеются </w:t>
      </w:r>
      <w:proofErr w:type="spellStart"/>
      <w:r w:rsidRPr="00A72EFD">
        <w:rPr>
          <w:sz w:val="28"/>
          <w:szCs w:val="28"/>
        </w:rPr>
        <w:t>газопотребляющие</w:t>
      </w:r>
      <w:proofErr w:type="spellEnd"/>
      <w:r w:rsidRPr="00A72EFD">
        <w:rPr>
          <w:sz w:val="28"/>
          <w:szCs w:val="28"/>
        </w:rPr>
        <w:t xml:space="preserve"> установки, или в отдельном здании, отвечающем требованиям, установленным для зданий категории А. При этом</w:t>
      </w:r>
      <w:r w:rsidR="00D03349" w:rsidRPr="00A72EFD">
        <w:rPr>
          <w:sz w:val="28"/>
          <w:szCs w:val="28"/>
        </w:rPr>
        <w:t>,</w:t>
      </w:r>
      <w:r w:rsidRPr="00A72EFD">
        <w:rPr>
          <w:sz w:val="28"/>
          <w:szCs w:val="28"/>
        </w:rPr>
        <w:t xml:space="preserve"> испарительные установки, располагаемые в помещениях ГНС без постоянного пребывания обслуживающего персонала, должны быть оборудованы дублирующими приборами контроля технологического процесса, размещаемыми в помещениях ГНС с обслуживающим персоналом.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10.8.17 Испарительные устан</w:t>
      </w:r>
      <w:r w:rsidR="00145191" w:rsidRPr="00A72EFD">
        <w:rPr>
          <w:sz w:val="28"/>
          <w:szCs w:val="28"/>
        </w:rPr>
        <w:t>овки производительностью до 200</w:t>
      </w:r>
      <w:r w:rsidRPr="00A72EFD">
        <w:rPr>
          <w:sz w:val="28"/>
          <w:szCs w:val="28"/>
        </w:rPr>
        <w:t>кг/ч допускается размещать в насосно-компрессорном отделении или непосредственно на крышках горловин (на штуцерах) подземных и надземных резервуаров, а также в пределах базы хр</w:t>
      </w:r>
      <w:r w:rsidR="00145191" w:rsidRPr="00A72EFD">
        <w:rPr>
          <w:sz w:val="28"/>
          <w:szCs w:val="28"/>
        </w:rPr>
        <w:t>анения на расстоянии не менее 1,0</w:t>
      </w:r>
      <w:r w:rsidRPr="00A72EFD">
        <w:rPr>
          <w:sz w:val="28"/>
          <w:szCs w:val="28"/>
        </w:rPr>
        <w:t xml:space="preserve">м от резервуаров.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10.8.18 Расстояние между испарителями необходимо принимать не менее диаметра испарителя, </w:t>
      </w:r>
      <w:r w:rsidR="00145191" w:rsidRPr="00A72EFD">
        <w:rPr>
          <w:sz w:val="28"/>
          <w:szCs w:val="28"/>
        </w:rPr>
        <w:t>но во всех случаях - не менее 1,0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10.8.19 Не допускается предусматривать на ГНС испарительные установки с применением открытого огня.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10.9 Газопроводы. Арматура и КИП </w:t>
      </w:r>
    </w:p>
    <w:p w:rsidR="005050A5" w:rsidRPr="00A72EFD" w:rsidRDefault="005050A5" w:rsidP="005050A5">
      <w:pPr>
        <w:pStyle w:val="Default"/>
        <w:ind w:left="-426" w:firstLine="710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10.9.1 Газопроводы ГНС необходимо проектировать с учетом обеспечения раздельного приема, хранения и выдачи газа различных марок, предусмотренных ГОСТ 20448.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На вводе газопроводов в насосно-компрессорное и наполнительное отделения необходимо предусматривать снаружи здания отключающее устройство с электроприводом на рассто</w:t>
      </w:r>
      <w:r w:rsidR="00145191" w:rsidRPr="00A72EFD">
        <w:rPr>
          <w:sz w:val="28"/>
          <w:szCs w:val="28"/>
        </w:rPr>
        <w:t>янии не менее 5,0м и не более 30,0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10.9.2 Газопроводы жидкой и паровой фазы с рабоч</w:t>
      </w:r>
      <w:r w:rsidR="00145191" w:rsidRPr="00A72EFD">
        <w:rPr>
          <w:sz w:val="28"/>
          <w:szCs w:val="28"/>
        </w:rPr>
        <w:t>им давлением до 1,6МПа (16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 необходимо предусматривать из стальных труб в соответствии с требованиями, предусмотренными в разделе 13.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Для присоединения сливных, наливных и заправочных устройств ГНС необходимо предусматривать</w:t>
      </w:r>
      <w:r w:rsidRPr="00A72EFD">
        <w:rPr>
          <w:color w:val="FF0000"/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резиновые и резинотканевые рукава, материал которых должен обеспечивать стойкость рукавов к транспортируемому газу при заданных давлении и температуре.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10.9.3 Прокладку газопроводов в производственной зоне ГНС необходимо предусматривать надземной на опорах из негорючих </w:t>
      </w:r>
      <w:r w:rsidR="00145191" w:rsidRPr="00A72EFD">
        <w:rPr>
          <w:sz w:val="28"/>
          <w:szCs w:val="28"/>
        </w:rPr>
        <w:t>материалов высотой не менее 0,5</w:t>
      </w:r>
      <w:r w:rsidRPr="00A72EFD">
        <w:rPr>
          <w:sz w:val="28"/>
          <w:szCs w:val="28"/>
        </w:rPr>
        <w:t xml:space="preserve">м от уровня земли.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Допускается прокладка газопроводов по наружным стенам (кроме стен из панелей с металлическими обшивками и полимерным утеплителем) основных производственных зд</w:t>
      </w:r>
      <w:r w:rsidR="00145191" w:rsidRPr="00A72EFD">
        <w:rPr>
          <w:sz w:val="28"/>
          <w:szCs w:val="28"/>
        </w:rPr>
        <w:t>аний ГНС на расстоянии 0,5</w:t>
      </w:r>
      <w:r w:rsidRPr="00A72EFD">
        <w:rPr>
          <w:sz w:val="28"/>
          <w:szCs w:val="28"/>
        </w:rPr>
        <w:t>м</w:t>
      </w:r>
      <w:r w:rsidR="00145191" w:rsidRPr="00A72EFD">
        <w:rPr>
          <w:sz w:val="28"/>
          <w:szCs w:val="28"/>
        </w:rPr>
        <w:t xml:space="preserve"> выше или ниже оконных и на 0,5</w:t>
      </w:r>
      <w:r w:rsidRPr="00A72EFD">
        <w:rPr>
          <w:sz w:val="28"/>
          <w:szCs w:val="28"/>
        </w:rPr>
        <w:t xml:space="preserve">м выше дверных проемов. В этих случаях размещать арматуру, фланцевые и резьбовые соединения над и под проемами не допускается.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проходе газопроводов через наружные стены необходимо учитывать требования по п.6.2.7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10.9.4 Проходы газопроводов и других коммуникаций через стены, отделяющие помещения с взрывоопасными зонами класса </w:t>
      </w:r>
      <w:proofErr w:type="gramStart"/>
      <w:r w:rsidRPr="00A72EFD">
        <w:rPr>
          <w:sz w:val="28"/>
          <w:szCs w:val="28"/>
        </w:rPr>
        <w:t>В-I от</w:t>
      </w:r>
      <w:proofErr w:type="gramEnd"/>
      <w:r w:rsidRPr="00A72EFD">
        <w:rPr>
          <w:sz w:val="28"/>
          <w:szCs w:val="28"/>
        </w:rPr>
        <w:t xml:space="preserve"> помещений без взрывоопасных зон, необходимо предусматривать уплотненными, в футлярах с сальниками со стороны взрывоопасного помещения.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10.9.5 Гидравлический расчет трубопроводов сжиженных газов необходимо производить в соответствии со справочным приложением Д.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10.9.6 На участках надземных газопроводов жидкой фазы, ограниченных запорными устройствами, для защиты трубопровода от повышения давления при нагреве солнечными лучами параллельно запорному устройству необходимо предусматривать установку обратного клапана, обеспечивающего пропуск газа в резервуары базы хранения, или предохранительного клапана, сброс газа от которого должен предусматриваться ч</w:t>
      </w:r>
      <w:r w:rsidR="00145191" w:rsidRPr="00A72EFD">
        <w:rPr>
          <w:sz w:val="28"/>
          <w:szCs w:val="28"/>
        </w:rPr>
        <w:t>ерез свечу на высоту не менее 3,0</w:t>
      </w:r>
      <w:r w:rsidRPr="00A72EFD">
        <w:rPr>
          <w:sz w:val="28"/>
          <w:szCs w:val="28"/>
        </w:rPr>
        <w:t xml:space="preserve">м от уровня земли.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10.9.7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помещениях насосно-компрессорном, наполнения и слива, дегазации баллонов, окрасочном, а также в других помещениях категории А необходимо предусматривать установку сигнализаторов опасной концентрации газа в воздухе помещения. </w:t>
      </w:r>
    </w:p>
    <w:p w:rsidR="00F17506" w:rsidRDefault="005050A5" w:rsidP="005050A5">
      <w:pPr>
        <w:pStyle w:val="Default"/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sz w:val="28"/>
          <w:szCs w:val="28"/>
        </w:rPr>
        <w:t xml:space="preserve">10.9.8 Для подземных и надземных резервуаров СУГ необходимо предусматривать КИП и предохранительную арматуру в соответствии с </w:t>
      </w:r>
      <w:r w:rsidR="00D03DA7" w:rsidRPr="00A72EFD">
        <w:rPr>
          <w:color w:val="auto"/>
        </w:rPr>
        <w:t>«</w:t>
      </w:r>
      <w:r w:rsidR="00D03DA7" w:rsidRPr="00A72EFD">
        <w:rPr>
          <w:color w:val="auto"/>
          <w:sz w:val="28"/>
          <w:szCs w:val="28"/>
        </w:rPr>
        <w:t xml:space="preserve">Правилами безопасности для объектов, использующих сжиженные углеводородные газы», утвержденными постановлением Правительства Кыргызской Республики от 19 июня 2019 года № 298.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10.9.9 Пропускную способность предохранительных клапанов (количество газа, подлежащего отводу через предохранительный клапан) для надземных резервуаров необходимо определять из условий теплообмена между надземным резервуаром и окружающей средой в случае пожара при температуре окружающего воздуха 600°С, а для подземных резервуаров необходимо принимать в </w:t>
      </w:r>
      <w:r w:rsidR="00AA1F3E" w:rsidRPr="00A72EFD">
        <w:rPr>
          <w:sz w:val="28"/>
          <w:szCs w:val="28"/>
        </w:rPr>
        <w:t>размере 30</w:t>
      </w:r>
      <w:r w:rsidRPr="00A72EFD">
        <w:rPr>
          <w:sz w:val="28"/>
          <w:szCs w:val="28"/>
        </w:rPr>
        <w:t xml:space="preserve">% расчетной пропускной способности, определенной для надземных резервуаров.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10.9.10 Отвод газа от предохранительных клапанов резервуаров необходимо предусматривать через продувочные (сбросные) трубопроводы, которые должны быть выведены на высоту, опред</w:t>
      </w:r>
      <w:r w:rsidR="00AA1F3E" w:rsidRPr="00A72EFD">
        <w:rPr>
          <w:sz w:val="28"/>
          <w:szCs w:val="28"/>
        </w:rPr>
        <w:t>еляемую расчетом, но не менее 3,0</w:t>
      </w:r>
      <w:r w:rsidRPr="00A72EFD">
        <w:rPr>
          <w:sz w:val="28"/>
          <w:szCs w:val="28"/>
        </w:rPr>
        <w:t xml:space="preserve">м от настила обслуживающей площадки надземных резервуаров или от поверхности засыпки подземных резервуаров. Допускается присоединение нескольких предохранительных клапанов к одному продувочному трубопроводу.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На концах сбросных трубопроводов необходимо предусматривать устройства, исключающие попадание атмосферных осадков в эти трубопроводы и направление потока газа вниз.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 сбросных трубопроводах от предохранительных клапанов установка отключающих устройств не допускается </w:t>
      </w:r>
    </w:p>
    <w:p w:rsidR="005050A5" w:rsidRPr="00A72EFD" w:rsidRDefault="005050A5" w:rsidP="005050A5">
      <w:pPr>
        <w:pStyle w:val="Default"/>
        <w:spacing w:after="200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10.9.11 КИП, регулирующую, предохранительную и запорную арматуру подземных резервуаров необходимо устанавливать над засыпной частью и предусматривать защиту их от повреждений.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10.10 Водоснабжение. Канализация. Отопление и вентиляция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 При проектировании водоснабжения, канализации, отопления и вентиляции ГНС необходимо выполнять требования СНиП 2.04.01, СНиП 2.04.02, СНиП 2.04.03, СНиП 2.04.05, СНиП КР 41-01, МСН 2.02-01 и настоящего раздела.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10.10.2 На ГНС необходимо предусматривать систему наружного пожаротушения, включающую резервуары с противопожарным запасом воды, насосную станцию и кольцевой водопровод высокого давления с пожарными гидрантами.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общей вместимости р</w:t>
      </w:r>
      <w:r w:rsidR="00AA1F3E" w:rsidRPr="00A72EFD">
        <w:rPr>
          <w:sz w:val="28"/>
          <w:szCs w:val="28"/>
        </w:rPr>
        <w:t>езервуаров на базе хранения 200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 xml:space="preserve">и менее необходимо предусматривать для тушения пожара систему водопровода низкого давления или пожаротушение из водоемов. </w:t>
      </w:r>
    </w:p>
    <w:p w:rsidR="005050A5" w:rsidRPr="00A72EFD" w:rsidRDefault="005050A5" w:rsidP="00AA1F3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10.10.3 Расход воды на наружное пожаротушение ГНС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принимать по таблице 14.</w:t>
      </w:r>
    </w:p>
    <w:p w:rsidR="005050A5" w:rsidRPr="00A72EFD" w:rsidRDefault="005050A5" w:rsidP="005050A5">
      <w:pPr>
        <w:pStyle w:val="Default"/>
        <w:ind w:left="142" w:firstLine="568"/>
        <w:jc w:val="center"/>
        <w:rPr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14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4469"/>
        <w:gridCol w:w="2666"/>
        <w:gridCol w:w="2668"/>
      </w:tblGrid>
      <w:tr w:rsidR="005050A5" w:rsidRPr="00A72EFD" w:rsidTr="005F719D">
        <w:tc>
          <w:tcPr>
            <w:tcW w:w="4536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>Общая вместимость резервуаров сжиженных газов на базе хранения,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5387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Расход воды, л/с, резервуарами </w:t>
            </w:r>
          </w:p>
        </w:tc>
      </w:tr>
      <w:tr w:rsidR="005050A5" w:rsidRPr="00A72EFD" w:rsidTr="005F719D">
        <w:tc>
          <w:tcPr>
            <w:tcW w:w="4536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надземными </w:t>
            </w:r>
          </w:p>
        </w:tc>
        <w:tc>
          <w:tcPr>
            <w:tcW w:w="2694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подземными </w:t>
            </w:r>
          </w:p>
        </w:tc>
      </w:tr>
      <w:tr w:rsidR="005050A5" w:rsidRPr="00A72EFD" w:rsidTr="005F719D">
        <w:tc>
          <w:tcPr>
            <w:tcW w:w="4536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200 </w:t>
            </w:r>
            <w:proofErr w:type="spellStart"/>
            <w:r w:rsidRPr="00A72EFD">
              <w:rPr>
                <w:sz w:val="22"/>
                <w:szCs w:val="22"/>
              </w:rPr>
              <w:t>включ</w:t>
            </w:r>
            <w:proofErr w:type="spellEnd"/>
            <w:r w:rsidRPr="00A72EFD">
              <w:rPr>
                <w:sz w:val="22"/>
                <w:szCs w:val="22"/>
              </w:rPr>
              <w:t xml:space="preserve">. </w:t>
            </w:r>
          </w:p>
        </w:tc>
        <w:tc>
          <w:tcPr>
            <w:tcW w:w="2693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2694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</w:tr>
      <w:tr w:rsidR="005050A5" w:rsidRPr="00A72EFD" w:rsidTr="005F719D">
        <w:tc>
          <w:tcPr>
            <w:tcW w:w="4536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1000 </w:t>
            </w:r>
            <w:proofErr w:type="spellStart"/>
            <w:r w:rsidRPr="00A72EFD">
              <w:rPr>
                <w:sz w:val="22"/>
                <w:szCs w:val="22"/>
              </w:rPr>
              <w:t>включ</w:t>
            </w:r>
            <w:proofErr w:type="spellEnd"/>
            <w:r w:rsidRPr="00A72EFD">
              <w:rPr>
                <w:sz w:val="22"/>
                <w:szCs w:val="22"/>
              </w:rPr>
              <w:t xml:space="preserve">. </w:t>
            </w:r>
          </w:p>
        </w:tc>
        <w:tc>
          <w:tcPr>
            <w:tcW w:w="2693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2694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</w:tr>
      <w:tr w:rsidR="005050A5" w:rsidRPr="00A72EFD" w:rsidTr="005F719D">
        <w:tc>
          <w:tcPr>
            <w:tcW w:w="4536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До 2000 </w:t>
            </w:r>
            <w:proofErr w:type="spellStart"/>
            <w:r w:rsidRPr="00A72EFD">
              <w:rPr>
                <w:sz w:val="22"/>
                <w:szCs w:val="22"/>
              </w:rPr>
              <w:t>включ</w:t>
            </w:r>
            <w:proofErr w:type="spellEnd"/>
            <w:r w:rsidRPr="00A72EFD">
              <w:rPr>
                <w:sz w:val="22"/>
                <w:szCs w:val="22"/>
              </w:rPr>
              <w:t xml:space="preserve">. </w:t>
            </w:r>
          </w:p>
        </w:tc>
        <w:tc>
          <w:tcPr>
            <w:tcW w:w="2693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2694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</w:tr>
      <w:tr w:rsidR="005050A5" w:rsidRPr="00A72EFD" w:rsidTr="005F719D">
        <w:tc>
          <w:tcPr>
            <w:tcW w:w="4536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2000, но не более 8000 </w:t>
            </w:r>
          </w:p>
        </w:tc>
        <w:tc>
          <w:tcPr>
            <w:tcW w:w="2693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2694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40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10.10.4 Противопожарную насосную станцию на ГНС с надземными резервуарами по надежности действия необходимо относить к I категории.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электроснабжении ГНС от одного источника питания необходимо предусматривать установку резервных противопожарных насосов с двигателями внутреннего сгорания. </w:t>
      </w:r>
    </w:p>
    <w:p w:rsidR="005050A5" w:rsidRPr="00A72EFD" w:rsidRDefault="005050A5" w:rsidP="00BD5357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10.10.5 На ГНС с надземными резервуарами хранения СУГ при общей вм</w:t>
      </w:r>
      <w:r w:rsidR="00AA1F3E" w:rsidRPr="00A72EFD">
        <w:rPr>
          <w:sz w:val="28"/>
          <w:szCs w:val="28"/>
        </w:rPr>
        <w:t>естимости резервуаров более 200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>необходимо предусматривать стационарную автоматическую систему водяного охлаждения резервуаров, которая должна обеспечивать инте</w:t>
      </w:r>
      <w:r w:rsidR="00AA1F3E" w:rsidRPr="00A72EFD">
        <w:rPr>
          <w:sz w:val="28"/>
          <w:szCs w:val="28"/>
        </w:rPr>
        <w:t>нсивность орошения в течение 75</w:t>
      </w:r>
      <w:r w:rsidRPr="00A72EFD">
        <w:rPr>
          <w:sz w:val="28"/>
          <w:szCs w:val="28"/>
        </w:rPr>
        <w:t>мин</w:t>
      </w:r>
      <w:r w:rsidR="00BD5357" w:rsidRPr="00A72EFD">
        <w:rPr>
          <w:sz w:val="28"/>
          <w:szCs w:val="28"/>
        </w:rPr>
        <w:t>.</w:t>
      </w:r>
      <w:r w:rsidRPr="00A72EFD">
        <w:rPr>
          <w:sz w:val="28"/>
          <w:szCs w:val="28"/>
        </w:rPr>
        <w:t xml:space="preserve"> всех боковых и торцев</w:t>
      </w:r>
      <w:r w:rsidR="00AA1F3E" w:rsidRPr="00A72EFD">
        <w:rPr>
          <w:sz w:val="28"/>
          <w:szCs w:val="28"/>
        </w:rPr>
        <w:t>ых поверхностей резервуаров 0,1</w:t>
      </w:r>
      <w:r w:rsidR="00A65FC7" w:rsidRPr="00A72EFD">
        <w:rPr>
          <w:sz w:val="28"/>
          <w:szCs w:val="28"/>
        </w:rPr>
        <w:t>л/</w:t>
      </w:r>
      <w:proofErr w:type="spellStart"/>
      <w:r w:rsidRPr="00A72EFD">
        <w:rPr>
          <w:sz w:val="28"/>
          <w:szCs w:val="28"/>
        </w:rPr>
        <w:t>с</w:t>
      </w:r>
      <w:r w:rsidR="00AA1F3E" w:rsidRPr="00A72EFD">
        <w:rPr>
          <w:sz w:val="28"/>
          <w:szCs w:val="28"/>
        </w:rPr>
        <w:t>×</w:t>
      </w:r>
      <w:r w:rsidRPr="00A72EFD">
        <w:rPr>
          <w:sz w:val="28"/>
          <w:szCs w:val="28"/>
        </w:rPr>
        <w:t>м</w:t>
      </w:r>
      <w:proofErr w:type="spellEnd"/>
      <w:r w:rsidRPr="00A72EFD">
        <w:rPr>
          <w:position w:val="8"/>
          <w:sz w:val="28"/>
          <w:szCs w:val="28"/>
          <w:vertAlign w:val="superscript"/>
        </w:rPr>
        <w:t>2</w:t>
      </w:r>
      <w:r w:rsidR="00AA1F3E" w:rsidRPr="00A72EFD">
        <w:rPr>
          <w:sz w:val="28"/>
          <w:szCs w:val="28"/>
        </w:rPr>
        <w:t>) и 0,5</w:t>
      </w:r>
      <w:r w:rsidRPr="00A72EFD">
        <w:rPr>
          <w:sz w:val="28"/>
          <w:szCs w:val="28"/>
        </w:rPr>
        <w:t>л/(</w:t>
      </w:r>
      <w:proofErr w:type="spellStart"/>
      <w:r w:rsidRPr="00A72EFD">
        <w:rPr>
          <w:sz w:val="28"/>
          <w:szCs w:val="28"/>
        </w:rPr>
        <w:t>с</w:t>
      </w:r>
      <w:r w:rsidR="00AA1F3E" w:rsidRPr="00A72EFD">
        <w:rPr>
          <w:sz w:val="28"/>
          <w:szCs w:val="28"/>
        </w:rPr>
        <w:t>×</w:t>
      </w:r>
      <w:r w:rsidRPr="00A72EFD">
        <w:rPr>
          <w:sz w:val="28"/>
          <w:szCs w:val="28"/>
        </w:rPr>
        <w:t>м</w:t>
      </w:r>
      <w:proofErr w:type="spellEnd"/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 для торцевых стенок, имеющих арматуру.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Расход воды необходимо принимать из расчета одновременного орошения трех резервуаров при однорядном расположении резервуаров в группе и шести резервуаров при двухрядном расположении в одной группе и учитывать дополнительно к расходу воды, указанному в таблице 18. </w:t>
      </w:r>
    </w:p>
    <w:p w:rsidR="005050A5" w:rsidRPr="00A72EFD" w:rsidRDefault="005050A5" w:rsidP="00AA1F3E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lastRenderedPageBreak/>
        <w:t>При определении общего расхода воды на наружное пожаротушение и орошение резервуаров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учитывать расход во</w:t>
      </w:r>
      <w:r w:rsidR="00AA1F3E" w:rsidRPr="00A72EFD">
        <w:rPr>
          <w:rFonts w:ascii="Times New Roman" w:hAnsi="Times New Roman" w:cs="Times New Roman"/>
          <w:sz w:val="28"/>
          <w:szCs w:val="28"/>
        </w:rPr>
        <w:t>ды из гидрантов в количестве 25</w:t>
      </w:r>
      <w:r w:rsidRPr="00A72EFD">
        <w:rPr>
          <w:rFonts w:ascii="Times New Roman" w:hAnsi="Times New Roman" w:cs="Times New Roman"/>
          <w:sz w:val="28"/>
          <w:szCs w:val="28"/>
        </w:rPr>
        <w:t>% расхода, указанного в таблице 15.</w:t>
      </w:r>
    </w:p>
    <w:p w:rsidR="005050A5" w:rsidRPr="00A72EFD" w:rsidRDefault="005050A5" w:rsidP="005050A5">
      <w:pPr>
        <w:pStyle w:val="Default"/>
        <w:ind w:left="142" w:firstLine="568"/>
        <w:rPr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15</w:t>
      </w:r>
    </w:p>
    <w:tbl>
      <w:tblPr>
        <w:tblStyle w:val="aff2"/>
        <w:tblW w:w="10265" w:type="dxa"/>
        <w:tblInd w:w="250" w:type="dxa"/>
        <w:tblLook w:val="04A0" w:firstRow="1" w:lastRow="0" w:firstColumn="1" w:lastColumn="0" w:noHBand="0" w:noVBand="1"/>
      </w:tblPr>
      <w:tblGrid>
        <w:gridCol w:w="2410"/>
        <w:gridCol w:w="2253"/>
        <w:gridCol w:w="2787"/>
        <w:gridCol w:w="2815"/>
      </w:tblGrid>
      <w:tr w:rsidR="005050A5" w:rsidRPr="00A72EFD" w:rsidTr="005F719D">
        <w:tc>
          <w:tcPr>
            <w:tcW w:w="2410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>Общая вместимость резервуаров,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2253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>Максимальная вместимость одного резервуара,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0" w:type="auto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от резервуаров до зданий (жилых, общественных, производственных и др.) не относящихся к ГНП, м </w:t>
            </w:r>
          </w:p>
        </w:tc>
      </w:tr>
      <w:tr w:rsidR="005050A5" w:rsidRPr="00A72EFD" w:rsidTr="005F719D">
        <w:tc>
          <w:tcPr>
            <w:tcW w:w="2410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253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</w:tr>
      <w:tr w:rsidR="005050A5" w:rsidRPr="00A72EFD" w:rsidTr="005F719D"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От 50 до 100 </w:t>
            </w:r>
          </w:p>
        </w:tc>
        <w:tc>
          <w:tcPr>
            <w:tcW w:w="225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</w:tr>
      <w:tr w:rsidR="005050A5" w:rsidRPr="00A72EFD" w:rsidTr="005F719D">
        <w:tc>
          <w:tcPr>
            <w:tcW w:w="2410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От 50 до 100</w:t>
            </w:r>
          </w:p>
        </w:tc>
        <w:tc>
          <w:tcPr>
            <w:tcW w:w="225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</w:tr>
      <w:tr w:rsidR="005050A5" w:rsidRPr="00A72EFD" w:rsidTr="005F719D"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Св. 100 до 200 </w:t>
            </w:r>
          </w:p>
        </w:tc>
        <w:tc>
          <w:tcPr>
            <w:tcW w:w="225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75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10.10.6 Пожаротушение сливной эстакады необходимо предусматривать передвижными средствами от принятой для ГНС системы противопожарного водоснабжения.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10.10.7 На водопроводных колодцах, р</w:t>
      </w:r>
      <w:r w:rsidR="00AA1F3E" w:rsidRPr="00A72EFD">
        <w:rPr>
          <w:sz w:val="28"/>
          <w:szCs w:val="28"/>
        </w:rPr>
        <w:t>асполагаемых в зоне радиусом 50,0</w:t>
      </w:r>
      <w:r w:rsidRPr="00A72EFD">
        <w:rPr>
          <w:sz w:val="28"/>
          <w:szCs w:val="28"/>
        </w:rPr>
        <w:t>м от зданий по взрывопожарной опасности категории А, а также наружных установок и сооружений ГНС с взрывоопасными зонами класса В-1г, необходимо предусматривать по две крышки; пространство между крышками должно быть засы</w:t>
      </w:r>
      <w:r w:rsidR="00AA1F3E" w:rsidRPr="00A72EFD">
        <w:rPr>
          <w:sz w:val="28"/>
          <w:szCs w:val="28"/>
        </w:rPr>
        <w:t>пано песком слоем не менее 0,15</w:t>
      </w:r>
      <w:r w:rsidRPr="00A72EFD">
        <w:rPr>
          <w:sz w:val="28"/>
          <w:szCs w:val="28"/>
        </w:rPr>
        <w:t xml:space="preserve">м или уплотнено другим материалом, исключающим проникновение газа в колодцы в случае его утечки.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10.10.8 На ГНС необходимо предусматривать производственную и бытовую канализацию.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10.10.9 При проектировании канализации ГНС необходимо при возможности предусматривать совместное отведение бытовых и производственных сточных вод и повторное использование незагрязненных производственных стоков, а также загрязненных производственных стоков после их локальной очистки.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10.10.10 Отвод сточных вод после пропарки (промывки) резервуаров, автоцистерн и баллонов необходимо предусматривать в производственную канализацию через отстойник, конструкция которого должна давать возможность улавливания плавающих загрязнений, аналогичных по составу нефтепродуктам.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10.10.11 Отвод поверхностных вод, а также воды после гидравлического испытания резервуаров с обвалованной территории базы хранения необходимо предусматривать за счет планировки территории базы хранения с выпуском воды через дождеприемник с гидрозатвором.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10.10.12 На выпусках производственной канализации из помещений по взрывопожарной опасности категории А необходимо предусматривать колодцы с гидрозатворами. Канализационные колодцы, расп</w:t>
      </w:r>
      <w:r w:rsidR="00AA1F3E" w:rsidRPr="00A72EFD">
        <w:rPr>
          <w:sz w:val="28"/>
          <w:szCs w:val="28"/>
        </w:rPr>
        <w:t>олагаемые в зоне радиусом до 50,0</w:t>
      </w:r>
      <w:r w:rsidRPr="00A72EFD">
        <w:rPr>
          <w:sz w:val="28"/>
          <w:szCs w:val="28"/>
        </w:rPr>
        <w:t>м от этих зданий, наружных установок и сооружений ГНС со взрывоопасными зонами класса В-1г, необходимо предусматривать с двумя крышками, пространство между крышками должно быть засыпано</w:t>
      </w:r>
      <w:r w:rsidR="00AA1F3E" w:rsidRPr="00A72EFD">
        <w:rPr>
          <w:sz w:val="28"/>
          <w:szCs w:val="28"/>
        </w:rPr>
        <w:t xml:space="preserve"> песком на высоту не менее 0,15</w:t>
      </w:r>
      <w:r w:rsidRPr="00A72EFD">
        <w:rPr>
          <w:sz w:val="28"/>
          <w:szCs w:val="28"/>
        </w:rPr>
        <w:t xml:space="preserve">м или уплотнено другим материалом, исключающим проникновение газа в колодцы в случае его утечки.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10.10.13 Трубопроводы тепловых сетей на территории ГНС необходимо предусматривать</w:t>
      </w:r>
      <w:r w:rsidRPr="00A72EFD">
        <w:rPr>
          <w:color w:val="FF0000"/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надземными. Подземная прокладка допускается на отдельных участках при невозможности осуществить надземную прокладку.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10.10.14 Прокладку трубопроводов систем отопления внутри производственных помещений категории А необходимо предусматривать открытой. Допускается прокладка трубопроводов в </w:t>
      </w:r>
      <w:r w:rsidR="002936A2" w:rsidRPr="00A72EFD">
        <w:rPr>
          <w:sz w:val="28"/>
          <w:szCs w:val="28"/>
        </w:rPr>
        <w:t>борозде</w:t>
      </w:r>
      <w:r w:rsidRPr="00A72EFD">
        <w:rPr>
          <w:sz w:val="28"/>
          <w:szCs w:val="28"/>
        </w:rPr>
        <w:t xml:space="preserve">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10.10.15 Для закрытых помещений категории А необходимо предусматривать системы искусственной приточно-вытяжной вентиляции. Для обеспечения расчетного воздухообмена в верхних зонах помещений допускается устройство естественной вентиляции с установкой дефлекторов. В нерабочее время допускается предусматривать в этих помещениях естественную или смешанную вентиляцию.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10.10.16 Кратность воздухообмена в помещениях насосно-компрессорного, испарительного, наполнительного отделений, отделениях дегазации и окраски баллонов необходимо предусматривать в размере не менее десяти обменов в час в рабочее время и трех обменов в час в нерабочее время.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10.10.17 Вытяжку из производственных помещений категории А, в которых обращаются сжиженные газы, необходимо предусматривать из нижней и верхней зон помещения, при этом из нижней зоны необходимо забирать не менее 2/3 нормируемого объема удаляемого воздуха с учетом количества воздуха, удаляемого местными отсосами. Проемы систем </w:t>
      </w:r>
      <w:proofErr w:type="spellStart"/>
      <w:r w:rsidRPr="00A72EFD">
        <w:rPr>
          <w:sz w:val="28"/>
          <w:szCs w:val="28"/>
        </w:rPr>
        <w:t>общеобменной</w:t>
      </w:r>
      <w:proofErr w:type="spellEnd"/>
      <w:r w:rsidRPr="00A72EFD">
        <w:rPr>
          <w:sz w:val="28"/>
          <w:szCs w:val="28"/>
        </w:rPr>
        <w:t xml:space="preserve"> вытяжной вентиляции необходимо</w:t>
      </w:r>
      <w:r w:rsidR="00AA1F3E" w:rsidRPr="00A72EFD">
        <w:rPr>
          <w:sz w:val="28"/>
          <w:szCs w:val="28"/>
        </w:rPr>
        <w:t xml:space="preserve"> предусматривать на уровне 0,3</w:t>
      </w:r>
      <w:r w:rsidRPr="00A72EFD">
        <w:rPr>
          <w:sz w:val="28"/>
          <w:szCs w:val="28"/>
        </w:rPr>
        <w:t xml:space="preserve">м от пола.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10.10.18 Аварийную вентиляцию </w:t>
      </w:r>
      <w:r w:rsidR="00D0334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в соответствии с требованиями СНиП 2.04.05. Включение аварийной вентиляции необходимо предусматривать автоматическое от приборов, сигнализирующих об опасной концентрации газа в воздухе помещения. Удаление воздуха при этом</w:t>
      </w:r>
      <w:r w:rsidR="00D03DA7" w:rsidRPr="00A72EFD">
        <w:rPr>
          <w:sz w:val="28"/>
          <w:szCs w:val="28"/>
        </w:rPr>
        <w:t>,</w:t>
      </w:r>
      <w:r w:rsidRPr="00A72EFD">
        <w:rPr>
          <w:sz w:val="28"/>
          <w:szCs w:val="28"/>
        </w:rPr>
        <w:t xml:space="preserve"> необходимо предусматривать из нижней зоны помещения. Одновременно с включением аварийной вытяжной вентиляции должно обеспечиваться отключение электроприводов насосов и компрессоров.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i/>
          <w:sz w:val="28"/>
          <w:szCs w:val="28"/>
        </w:rPr>
        <w:t>Примечание</w:t>
      </w:r>
      <w:r w:rsidRPr="00A72EFD">
        <w:rPr>
          <w:sz w:val="28"/>
          <w:szCs w:val="28"/>
        </w:rPr>
        <w:t>: Опасной концентрацией газа в воздухе помещения необходимо</w:t>
      </w:r>
      <w:r w:rsidR="00AA1F3E" w:rsidRPr="00A72EFD">
        <w:rPr>
          <w:sz w:val="28"/>
          <w:szCs w:val="28"/>
        </w:rPr>
        <w:t xml:space="preserve"> считать концентрацию более 20</w:t>
      </w:r>
      <w:r w:rsidRPr="00A72EFD">
        <w:rPr>
          <w:sz w:val="28"/>
          <w:szCs w:val="28"/>
        </w:rPr>
        <w:t xml:space="preserve">% нижнего концентрационного предела воспламеняемости газа.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10.10.19 Электроприводы насосов, компрессоров и другого оборудования, устанавливаемого в производственных помещениях категории А, необходимо блокировать с вентиляторами вытяжных систем таким образом, чтобы они не могли работать при отключении вентиляции.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10.10.20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неотапливаемых производственных помещениях ГНС, в которых обслуживающий персонал находится менее двух часов, допускается предусматривать естественную вентиляцию через жалюзийные решетки, размещаемые в нижней части наружных стен. </w:t>
      </w:r>
    </w:p>
    <w:p w:rsidR="005050A5" w:rsidRPr="00A72EFD" w:rsidRDefault="005050A5" w:rsidP="00AA1F3E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10.10.21 От оборудования, в конструкции которого имеются местные отсосы, удаление воздуха необходимо предусматривать отдельными вентиляционными системами.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10.11 Газонаполнительные пункты </w:t>
      </w:r>
    </w:p>
    <w:p w:rsidR="005050A5" w:rsidRPr="00A72EFD" w:rsidRDefault="005050A5" w:rsidP="005050A5">
      <w:pPr>
        <w:pStyle w:val="Default"/>
        <w:ind w:left="-426" w:firstLine="710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10.11.1 ГНП предназначаются для приема СУГ, поступающих преимущественно автомобильным транспортом, хранения и отпуска СУГ потребителям в баллонах.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10.11.2 Здания, сооружения и устройства ГНП необходимо проектировать в соответствии с требованиями, предъявляемыми к аналогичным объектам и устройствам ГНС, с учетом дополнительных указаний настоящего подраздела.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10.11.3 Вместимость базы хранения на ГНП необходимо определять в соответствии с требованиями п</w:t>
      </w:r>
      <w:r w:rsidR="002936A2" w:rsidRPr="00A72EFD">
        <w:rPr>
          <w:sz w:val="28"/>
          <w:szCs w:val="28"/>
        </w:rPr>
        <w:t xml:space="preserve">п.10.7.2 и </w:t>
      </w:r>
      <w:r w:rsidRPr="00A72EFD">
        <w:rPr>
          <w:sz w:val="28"/>
          <w:szCs w:val="28"/>
        </w:rPr>
        <w:t>10.7.3. При этом запас газа необходимо принимать из условия обеспечения не менее</w:t>
      </w:r>
      <w:r w:rsidR="002936A2" w:rsidRPr="00A72EFD">
        <w:rPr>
          <w:sz w:val="28"/>
          <w:szCs w:val="28"/>
        </w:rPr>
        <w:t xml:space="preserve"> 2-</w:t>
      </w:r>
      <w:r w:rsidRPr="00A72EFD">
        <w:rPr>
          <w:sz w:val="28"/>
          <w:szCs w:val="28"/>
        </w:rPr>
        <w:t xml:space="preserve">суточной производительности ГНП. </w:t>
      </w:r>
    </w:p>
    <w:p w:rsidR="005050A5" w:rsidRPr="00A72EFD" w:rsidRDefault="005050A5" w:rsidP="00D03DA7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10.11.4 ГНП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располагать</w:t>
      </w:r>
      <w:r w:rsidRPr="00A72EFD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 w:cs="Times New Roman"/>
          <w:sz w:val="28"/>
          <w:szCs w:val="28"/>
        </w:rPr>
        <w:t xml:space="preserve">в пределах территории </w:t>
      </w:r>
      <w:r w:rsidR="00D03DA7" w:rsidRPr="00A72EFD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A72EFD">
        <w:rPr>
          <w:rFonts w:ascii="Times New Roman" w:hAnsi="Times New Roman" w:cs="Times New Roman"/>
          <w:sz w:val="28"/>
          <w:szCs w:val="28"/>
        </w:rPr>
        <w:t>, по возможности с подветренной стороны для ветров преобладающего направления по отношению к жилой застройке.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10.11.5 Выбор площадки для строительства ГНП необходимо производить с учетом обеспечения снаружи ограждения ГНП, свободной от зас</w:t>
      </w:r>
      <w:r w:rsidR="00AA1F3E" w:rsidRPr="00A72EFD">
        <w:rPr>
          <w:sz w:val="28"/>
          <w:szCs w:val="28"/>
        </w:rPr>
        <w:t>тройки зоны шириной не менее 10,0</w:t>
      </w:r>
      <w:r w:rsidRPr="00A72EFD">
        <w:rPr>
          <w:sz w:val="28"/>
          <w:szCs w:val="28"/>
        </w:rPr>
        <w:t xml:space="preserve">м. Указанное требование не распространяется на расширяемые и реконструируемые ГНП.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10.11.6 Территория ГНП подразделяется на производственную и вспомогательную зоны, на которых в зависимости от технологического процесса приема, транспортирования, хранения и отпуска СУГ потребителям необходимо предусматривать следующие основные здания и сооружения: </w:t>
      </w:r>
    </w:p>
    <w:p w:rsidR="005050A5" w:rsidRPr="00A72EFD" w:rsidRDefault="00A96051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а) </w:t>
      </w:r>
      <w:r w:rsidR="005050A5" w:rsidRPr="00A72EFD">
        <w:rPr>
          <w:sz w:val="28"/>
          <w:szCs w:val="28"/>
        </w:rPr>
        <w:t xml:space="preserve">в производственной зоне: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колонки для слива газа;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базу хранения с резервуарами для хранения СУГ;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наполнительный цех с погрузочно-разгрузочной площадкой для размещения наполненных и пустых баллонов;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насосно-компрессорную и воздушную компрессорную;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испарительную (теплообменную) установку;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резервуары для слива из баллонов неиспарившегося газа;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внутриплощадочные трубопроводы для перемещения паровой и жидкой фазы СУГ в соответствии с технологической схемой ГНП; </w:t>
      </w:r>
    </w:p>
    <w:p w:rsidR="005050A5" w:rsidRPr="00A72EFD" w:rsidRDefault="00AA1F3E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б) </w:t>
      </w:r>
      <w:r w:rsidR="005050A5" w:rsidRPr="00A72EFD">
        <w:rPr>
          <w:sz w:val="28"/>
          <w:szCs w:val="28"/>
        </w:rPr>
        <w:t xml:space="preserve">во вспомогательной зоне: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производственно-вспомогательное здание с размещением в нем механической мастерской, сантехнической насосной, административно- хозяйственных и других помещений;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трансформаторную подстанцию;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котельную (если невозможно подключение к существующим источникам теплоснабжения);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площадку для открытой стоянки автомобилей;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резервуары для противопожарного запаса воды;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складские и другие помещения.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Перечень зданий и сооружений, размещаемых во вспомогательной зоне, необходимо уточнять в соответствии с техническими условиями на проектирование. </w:t>
      </w:r>
    </w:p>
    <w:p w:rsidR="005050A5" w:rsidRPr="00A72EFD" w:rsidRDefault="005050A5" w:rsidP="005050A5">
      <w:pPr>
        <w:pStyle w:val="Default"/>
        <w:ind w:left="142" w:right="-144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предусматривать размещение службы эксплуатации газового хозяйства с примыканием к территории ГНП. </w:t>
      </w:r>
    </w:p>
    <w:p w:rsidR="005050A5" w:rsidRPr="00A72EFD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10.11.7 Минимальные расстояния от резервуаров для хранения СУГ, размещаемых на ГНП, до зданий и сооружений, не относящихся к ГНП, необходимо принимать по таблице 15, до дорог — по таблице 16. </w:t>
      </w:r>
    </w:p>
    <w:p w:rsidR="005050A5" w:rsidRPr="00A72EFD" w:rsidRDefault="005050A5" w:rsidP="00A960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lastRenderedPageBreak/>
        <w:t xml:space="preserve">Расстояние до базы хранения с резервуарами различной вместимости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принимать по резервуару с наибольшей вместимостью.</w:t>
      </w:r>
    </w:p>
    <w:p w:rsidR="005050A5" w:rsidRPr="00A72EFD" w:rsidRDefault="005050A5" w:rsidP="005050A5">
      <w:pPr>
        <w:pStyle w:val="Default"/>
        <w:ind w:left="142" w:firstLine="568"/>
        <w:rPr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16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3737"/>
        <w:gridCol w:w="1551"/>
        <w:gridCol w:w="1414"/>
        <w:gridCol w:w="1550"/>
        <w:gridCol w:w="1551"/>
      </w:tblGrid>
      <w:tr w:rsidR="005050A5" w:rsidRPr="00A72EFD" w:rsidTr="005F719D">
        <w:tc>
          <w:tcPr>
            <w:tcW w:w="3827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Дороги, находящиеся вне территории ГНП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6096" w:type="dxa"/>
            <w:gridSpan w:val="4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Расстояния от резервуаров сжиженных газов при общей вместимости резервуаров на ГНП, м </w:t>
            </w:r>
          </w:p>
        </w:tc>
      </w:tr>
      <w:tr w:rsidR="005050A5" w:rsidRPr="00A72EFD" w:rsidTr="005F719D">
        <w:tc>
          <w:tcPr>
            <w:tcW w:w="3827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977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            до 100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  <w:tc>
          <w:tcPr>
            <w:tcW w:w="3119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          св. 100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</w:tr>
      <w:tr w:rsidR="005050A5" w:rsidRPr="00A72EFD" w:rsidTr="005F719D">
        <w:tc>
          <w:tcPr>
            <w:tcW w:w="3827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1417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</w:tr>
      <w:tr w:rsidR="005050A5" w:rsidRPr="00A72EFD" w:rsidTr="005F719D">
        <w:tc>
          <w:tcPr>
            <w:tcW w:w="382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Железные дороги общей сети (до подошвы насыпи или бровки выемки со стороны резервуаров)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141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</w:tr>
      <w:tr w:rsidR="005050A5" w:rsidRPr="00A72EFD" w:rsidTr="005F719D">
        <w:tc>
          <w:tcPr>
            <w:tcW w:w="382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Подъездные пути железных дорог промышленных предприятий, автомобильные дороги (до края проезжей части)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141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156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20</w:t>
            </w:r>
          </w:p>
        </w:tc>
      </w:tr>
    </w:tbl>
    <w:p w:rsidR="005050A5" w:rsidRPr="00A72EFD" w:rsidRDefault="005050A5" w:rsidP="005050A5">
      <w:pPr>
        <w:pStyle w:val="a3"/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</w:p>
    <w:p w:rsidR="005050A5" w:rsidRPr="00A72EFD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10.11.8 Минимальные расстояния между зданиями и сооружениями, размещаемыми на территории ГНП, необходимо принимать по таблице 12 как для ГНС. </w:t>
      </w:r>
    </w:p>
    <w:p w:rsidR="005050A5" w:rsidRPr="00A72EFD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размещении на ГНП резервуаров для хранения сжиженного г</w:t>
      </w:r>
      <w:r w:rsidR="00A96051" w:rsidRPr="00A72EFD">
        <w:rPr>
          <w:sz w:val="28"/>
          <w:szCs w:val="28"/>
        </w:rPr>
        <w:t>аза общей вместимостью менее 50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 xml:space="preserve">указанное расстояние необходимо принимать по таблице 17 как для ПСБ. </w:t>
      </w:r>
    </w:p>
    <w:p w:rsidR="005050A5" w:rsidRPr="00A72EFD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Расстояния до зданий подстанций необходимо принимать в соответствии с примечанием к таблице 12. </w:t>
      </w:r>
    </w:p>
    <w:p w:rsidR="005050A5" w:rsidRPr="00A72EFD" w:rsidRDefault="005050A5" w:rsidP="00A96051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 зданиях, находящихся на территории ГНП, предусматривать производства, не относящиеся к ГНП, и жилые помещения не допускается.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8"/>
          <w:szCs w:val="28"/>
        </w:rPr>
      </w:pP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10.12 Промежуточные склады баллонов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10.12.1 ПСБ предназначаются для приема, хранения и отпуска потребителям баллонов, наполненных сжиженными газами на ГНС и ГНП.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10.12.2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составе ПСБ необходимо предусматривать помещения для складирования наполненных и пустых бал</w:t>
      </w:r>
      <w:r w:rsidR="00A96051" w:rsidRPr="00A72EFD">
        <w:rPr>
          <w:sz w:val="28"/>
          <w:szCs w:val="28"/>
        </w:rPr>
        <w:t>лонов (из расчета размещения 25</w:t>
      </w:r>
      <w:r w:rsidRPr="00A72EFD">
        <w:rPr>
          <w:sz w:val="28"/>
          <w:szCs w:val="28"/>
        </w:rPr>
        <w:t xml:space="preserve">% баллонов от числа обслуживаемых установок) и погрузочно-разгрузочные площадки для приема и отпуска баллонов. Для площадок с размещением свыше 400 баллонов необходимо предусматривать механизацию погрузочно-разгрузочных работ. </w:t>
      </w:r>
    </w:p>
    <w:p w:rsidR="005050A5" w:rsidRPr="00A72EFD" w:rsidRDefault="005050A5" w:rsidP="00A96051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хранение не более 10 баллонов в шкафах из негорючих материалов. Минимальные расстояния от шкафов до зданий и сооружений необходимо принимать по таблице 22 и 23. </w:t>
      </w:r>
    </w:p>
    <w:p w:rsidR="005050A5" w:rsidRPr="00A72EFD" w:rsidRDefault="005050A5" w:rsidP="00A96051">
      <w:pPr>
        <w:pStyle w:val="a3"/>
        <w:tabs>
          <w:tab w:val="left" w:pos="142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trike/>
          <w:color w:val="FF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10.12.3 Здания для складирования баллонов должны соответствовать требованиям</w:t>
      </w:r>
      <w:r w:rsidR="003015B5" w:rsidRPr="00A72EFD">
        <w:t xml:space="preserve"> </w:t>
      </w:r>
      <w:r w:rsidR="000A1FE3" w:rsidRPr="00A72EFD">
        <w:t>«</w:t>
      </w:r>
      <w:r w:rsidR="003015B5" w:rsidRPr="00A72EFD">
        <w:rPr>
          <w:rFonts w:ascii="Times New Roman" w:hAnsi="Times New Roman" w:cs="Times New Roman"/>
          <w:sz w:val="28"/>
          <w:szCs w:val="28"/>
        </w:rPr>
        <w:t>Правил безопасности для объектов, использующих сжиженные углеводородные газы</w:t>
      </w:r>
      <w:r w:rsidR="000A1FE3" w:rsidRPr="00A72EFD">
        <w:rPr>
          <w:rFonts w:ascii="Times New Roman" w:hAnsi="Times New Roman" w:cs="Times New Roman"/>
          <w:sz w:val="28"/>
          <w:szCs w:val="28"/>
        </w:rPr>
        <w:t>», утвержденным</w:t>
      </w:r>
      <w:r w:rsidR="003015B5" w:rsidRPr="00A72EFD">
        <w:rPr>
          <w:rFonts w:ascii="Times New Roman" w:hAnsi="Times New Roman" w:cs="Times New Roman"/>
          <w:sz w:val="28"/>
          <w:szCs w:val="28"/>
        </w:rPr>
        <w:t xml:space="preserve"> постановлением Правительства Кыргызской Респуб</w:t>
      </w:r>
      <w:r w:rsidR="00D03DA7" w:rsidRPr="00A72EFD">
        <w:rPr>
          <w:rFonts w:ascii="Times New Roman" w:hAnsi="Times New Roman" w:cs="Times New Roman"/>
          <w:sz w:val="28"/>
          <w:szCs w:val="28"/>
        </w:rPr>
        <w:t>лики от 19 июня 2019 года № 298.</w:t>
      </w:r>
    </w:p>
    <w:p w:rsidR="005050A5" w:rsidRPr="00A72EFD" w:rsidRDefault="005050A5" w:rsidP="00A96051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10.12.4 ПСБ необходимо располагать в пределах территории поселений</w:t>
      </w:r>
      <w:r w:rsidRPr="00A72EFD">
        <w:rPr>
          <w:color w:val="FF0000"/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с подветренной стороны для ветров преобладающего направления по отношению к жилой застройке, вблизи от автомобильных дорог. </w:t>
      </w:r>
    </w:p>
    <w:p w:rsidR="005050A5" w:rsidRPr="00A72EFD" w:rsidRDefault="005050A5" w:rsidP="00A96051">
      <w:pPr>
        <w:pStyle w:val="a3"/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lastRenderedPageBreak/>
        <w:t>10.12.5 Расстояния от склада и погрузочно-разгрузочных площадок ПСБ до зданий и сооружений различного назначения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принимать не менее значений, указанных в таблице 17, при этом приведенное в позиции 2 расстояние от ПСБ до одноэтажных зданий садоводческих и дачных поселков допускается уменьшать не более чем в 2 раза при условии размещения на ПСБ не более 150 баллонов.</w:t>
      </w:r>
    </w:p>
    <w:p w:rsidR="005050A5" w:rsidRPr="00A72EFD" w:rsidRDefault="005050A5" w:rsidP="005050A5">
      <w:pPr>
        <w:pStyle w:val="Default"/>
        <w:ind w:left="142" w:firstLine="568"/>
        <w:jc w:val="center"/>
        <w:rPr>
          <w:sz w:val="20"/>
          <w:szCs w:val="20"/>
        </w:rPr>
      </w:pPr>
    </w:p>
    <w:p w:rsidR="005050A5" w:rsidRPr="00A72EFD" w:rsidRDefault="005050A5" w:rsidP="005050A5">
      <w:pPr>
        <w:pStyle w:val="a3"/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Таблица 17</w:t>
      </w:r>
    </w:p>
    <w:tbl>
      <w:tblPr>
        <w:tblStyle w:val="aff2"/>
        <w:tblW w:w="0" w:type="auto"/>
        <w:tblInd w:w="250" w:type="dxa"/>
        <w:tblLook w:val="04A0" w:firstRow="1" w:lastRow="0" w:firstColumn="1" w:lastColumn="0" w:noHBand="0" w:noVBand="1"/>
      </w:tblPr>
      <w:tblGrid>
        <w:gridCol w:w="5085"/>
        <w:gridCol w:w="700"/>
        <w:gridCol w:w="986"/>
        <w:gridCol w:w="841"/>
        <w:gridCol w:w="2191"/>
      </w:tblGrid>
      <w:tr w:rsidR="005050A5" w:rsidRPr="00A72EFD" w:rsidTr="005F719D">
        <w:tc>
          <w:tcPr>
            <w:tcW w:w="5085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Здания и сооружения 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gridSpan w:val="4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Расстояния от здания склада и погрузочно- разгрузочных площадок в зависимости от числа наполненных 50 - литровых баллонов, м </w:t>
            </w:r>
          </w:p>
        </w:tc>
      </w:tr>
      <w:tr w:rsidR="005050A5" w:rsidRPr="00A72EFD" w:rsidTr="005F719D">
        <w:tc>
          <w:tcPr>
            <w:tcW w:w="5085" w:type="dxa"/>
            <w:vMerge/>
          </w:tcPr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до 400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от 400 до 1200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св. 1200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</w:pPr>
            <w:r w:rsidRPr="00A72EFD">
              <w:t>независимо от вместимости склада</w:t>
            </w:r>
          </w:p>
        </w:tc>
      </w:tr>
      <w:tr w:rsidR="005050A5" w:rsidRPr="00A72EFD" w:rsidTr="005F719D">
        <w:tc>
          <w:tcPr>
            <w:tcW w:w="508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Здания и сооружения на территории ПСБ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508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Жилые здания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</w:tr>
      <w:tr w:rsidR="005050A5" w:rsidRPr="00A72EFD" w:rsidTr="005F719D">
        <w:tc>
          <w:tcPr>
            <w:tcW w:w="508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Общественные здания непроизводственного характера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</w:tr>
      <w:tr w:rsidR="005050A5" w:rsidRPr="00A72EFD" w:rsidTr="005F719D">
        <w:tc>
          <w:tcPr>
            <w:tcW w:w="5085" w:type="dxa"/>
          </w:tcPr>
          <w:p w:rsidR="005050A5" w:rsidRPr="00A72EFD" w:rsidRDefault="005050A5" w:rsidP="005F719D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A72EFD">
              <w:rPr>
                <w:color w:val="auto"/>
                <w:sz w:val="22"/>
                <w:szCs w:val="22"/>
              </w:rPr>
              <w:t xml:space="preserve">4 Здания промышленных и сельскохозяйственных предприятий, а также предприятий бытового обслуживания производственного характера, автомобильные дороги (до края дороги) и железные дороги, включая подъездные (до оси пути)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jc w:val="both"/>
              <w:rPr>
                <w:color w:val="auto"/>
                <w:sz w:val="22"/>
                <w:szCs w:val="22"/>
              </w:rPr>
            </w:pPr>
            <w:r w:rsidRPr="00A72EFD">
              <w:rPr>
                <w:color w:val="auto"/>
                <w:sz w:val="22"/>
                <w:szCs w:val="22"/>
              </w:rPr>
              <w:t>20</w:t>
            </w:r>
          </w:p>
          <w:p w:rsidR="005050A5" w:rsidRPr="00A72EFD" w:rsidRDefault="005050A5" w:rsidP="005F719D">
            <w:pPr>
              <w:pStyle w:val="a3"/>
              <w:ind w:left="0"/>
              <w:rPr>
                <w:rFonts w:ascii="Times New Roman" w:hAnsi="Times New Roman" w:cs="Times New Roman"/>
                <w:b/>
                <w:color w:val="FF0000"/>
              </w:rPr>
            </w:pPr>
          </w:p>
        </w:tc>
      </w:tr>
    </w:tbl>
    <w:p w:rsidR="005050A5" w:rsidRPr="00A72EFD" w:rsidRDefault="005050A5" w:rsidP="005050A5">
      <w:pPr>
        <w:pStyle w:val="a3"/>
        <w:tabs>
          <w:tab w:val="left" w:pos="2325"/>
        </w:tabs>
        <w:spacing w:after="0"/>
        <w:ind w:left="-426" w:firstLine="710"/>
        <w:rPr>
          <w:rFonts w:ascii="Times New Roman" w:hAnsi="Times New Roman" w:cs="Times New Roman"/>
          <w:b/>
          <w:color w:val="000000"/>
          <w:sz w:val="20"/>
          <w:szCs w:val="20"/>
        </w:rPr>
      </w:pPr>
      <w:r w:rsidRPr="00A72EFD">
        <w:rPr>
          <w:rFonts w:ascii="Times New Roman" w:hAnsi="Times New Roman" w:cs="Times New Roman"/>
          <w:b/>
          <w:color w:val="000000"/>
          <w:sz w:val="28"/>
          <w:szCs w:val="28"/>
        </w:rPr>
        <w:tab/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Размещение складов с баллонами для сжиженных газов на территории промышленных предприятий необходимо предусматривать в соответствии с указаниями СНиП II-89.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10.13 Автомобильные газозаправочные станции сжиженных газов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A72EFD" w:rsidRDefault="005050A5" w:rsidP="002936A2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10.13.1 АГЗС необходимо размещать с соблюдением требований, предъявляемых к размещению ГНП без учета требований п.10.11.5. </w:t>
      </w:r>
    </w:p>
    <w:p w:rsidR="005050A5" w:rsidRPr="00A72EFD" w:rsidRDefault="005050A5" w:rsidP="002936A2">
      <w:pPr>
        <w:pStyle w:val="a3"/>
        <w:tabs>
          <w:tab w:val="left" w:pos="2325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10.13.2 </w:t>
      </w:r>
      <w:proofErr w:type="gramStart"/>
      <w:r w:rsidRPr="00A72EF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A72EFD">
        <w:rPr>
          <w:rFonts w:ascii="Times New Roman" w:hAnsi="Times New Roman" w:cs="Times New Roman"/>
          <w:sz w:val="28"/>
          <w:szCs w:val="28"/>
        </w:rPr>
        <w:t xml:space="preserve"> составе АГЗС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предусматривать резервуары для хранения газа, сливные и заправочные колонки, производственное здание для размещения оборудования для перекачки СУГ, вентиляционного и другого оборудования, а также бытовых помещений.</w:t>
      </w:r>
    </w:p>
    <w:p w:rsidR="005050A5" w:rsidRPr="00A72EFD" w:rsidRDefault="005050A5" w:rsidP="002936A2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использовать передвижные АГЗС, размещаемые </w:t>
      </w:r>
      <w:r w:rsidR="00A266D0" w:rsidRPr="00A72EFD">
        <w:rPr>
          <w:sz w:val="28"/>
          <w:szCs w:val="28"/>
        </w:rPr>
        <w:t xml:space="preserve">вне населенных пунктов </w:t>
      </w:r>
      <w:r w:rsidRPr="00A72EFD">
        <w:rPr>
          <w:sz w:val="28"/>
          <w:szCs w:val="28"/>
        </w:rPr>
        <w:t>в безопасных м</w:t>
      </w:r>
      <w:r w:rsidR="00A96051" w:rsidRPr="00A72EFD">
        <w:rPr>
          <w:sz w:val="28"/>
          <w:szCs w:val="28"/>
        </w:rPr>
        <w:t>естах на расстоянии не менее 20,0</w:t>
      </w:r>
      <w:r w:rsidRPr="00A72EFD">
        <w:rPr>
          <w:sz w:val="28"/>
          <w:szCs w:val="28"/>
        </w:rPr>
        <w:t xml:space="preserve">м от зданий и сооружений различного назначения. </w:t>
      </w:r>
    </w:p>
    <w:p w:rsidR="005050A5" w:rsidRPr="00A72EFD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10.13.3 Сливные колонки, предназначенные для слива газа из автоцистерн в резервуары АГЗС, необходимо оборудовать трубопроводами паровой и жидкой фазы, запорно-предохранительной арматурой, а также скоростными и обратными клапанами в соответствии с указаниями п.10.6.2.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Оборудование заправочных колонок, предназначенных для заправки газобаллонных автомобилей, необходимо предусматривать согласно требованиям 10.8.12.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Заправочные колонки необходимо оборудовать устройством для замера расхода газа.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10.13.4 Территория АГЗС должна быть ограждена проветриваемой оградой из негорючих материалов, за исключением стороны подъезда автомобилей, и в местах проезда автомобилей иметь твердое покрытие.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color w:val="auto"/>
          <w:sz w:val="28"/>
          <w:szCs w:val="28"/>
        </w:rPr>
      </w:pPr>
      <w:r w:rsidRPr="00A72EFD">
        <w:rPr>
          <w:sz w:val="28"/>
          <w:szCs w:val="28"/>
        </w:rPr>
        <w:t xml:space="preserve">10.13.5 Максимальная вместимость резервуаров АГЗС, располагаемой в границах селитебной </w:t>
      </w:r>
      <w:r w:rsidRPr="00A72EFD">
        <w:rPr>
          <w:color w:val="auto"/>
          <w:sz w:val="28"/>
          <w:szCs w:val="28"/>
        </w:rPr>
        <w:t>терр</w:t>
      </w:r>
      <w:r w:rsidR="00A96051" w:rsidRPr="00A72EFD">
        <w:rPr>
          <w:color w:val="auto"/>
          <w:sz w:val="28"/>
          <w:szCs w:val="28"/>
        </w:rPr>
        <w:t>итории, не должна превышать 100</w:t>
      </w:r>
      <w:r w:rsidRPr="00A72EFD">
        <w:rPr>
          <w:color w:val="auto"/>
          <w:sz w:val="28"/>
          <w:szCs w:val="28"/>
        </w:rPr>
        <w:t>м</w:t>
      </w:r>
      <w:r w:rsidRPr="00A72EFD">
        <w:rPr>
          <w:color w:val="auto"/>
          <w:position w:val="8"/>
          <w:sz w:val="28"/>
          <w:szCs w:val="28"/>
          <w:vertAlign w:val="superscript"/>
        </w:rPr>
        <w:t>3</w:t>
      </w:r>
      <w:r w:rsidRPr="00A72EFD">
        <w:rPr>
          <w:color w:val="auto"/>
          <w:sz w:val="28"/>
          <w:szCs w:val="28"/>
        </w:rPr>
        <w:t>, а вместимость одного резервуара – 50м</w:t>
      </w:r>
      <w:r w:rsidRPr="00A72EFD">
        <w:rPr>
          <w:color w:val="auto"/>
          <w:position w:val="8"/>
          <w:sz w:val="28"/>
          <w:szCs w:val="28"/>
          <w:vertAlign w:val="superscript"/>
        </w:rPr>
        <w:t>3</w:t>
      </w:r>
      <w:r w:rsidRPr="00A72EFD">
        <w:rPr>
          <w:color w:val="auto"/>
          <w:sz w:val="28"/>
          <w:szCs w:val="28"/>
        </w:rPr>
        <w:t>. Установку резервуаров</w:t>
      </w:r>
      <w:r w:rsidR="00C41FBC" w:rsidRPr="00A72EFD">
        <w:rPr>
          <w:sz w:val="28"/>
          <w:szCs w:val="28"/>
        </w:rPr>
        <w:t xml:space="preserve"> при этом необходимо</w:t>
      </w:r>
      <w:r w:rsidR="00A266D0" w:rsidRPr="00A72EFD">
        <w:rPr>
          <w:color w:val="auto"/>
          <w:sz w:val="28"/>
          <w:szCs w:val="28"/>
        </w:rPr>
        <w:t xml:space="preserve"> предусматривать</w:t>
      </w:r>
      <w:r w:rsidRPr="00A72EFD">
        <w:rPr>
          <w:color w:val="auto"/>
          <w:sz w:val="28"/>
          <w:szCs w:val="28"/>
        </w:rPr>
        <w:t xml:space="preserve"> подземной. </w:t>
      </w:r>
    </w:p>
    <w:p w:rsidR="005050A5" w:rsidRPr="00A72EFD" w:rsidRDefault="00C41FBC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color w:val="0D0D0D" w:themeColor="text1" w:themeTint="F2"/>
          <w:sz w:val="28"/>
          <w:szCs w:val="28"/>
        </w:rPr>
        <w:t>В случае, когда АГЗС размещается вне населенного пункта, допускается</w:t>
      </w:r>
      <w:r w:rsidR="005050A5" w:rsidRPr="00A72EFD">
        <w:rPr>
          <w:color w:val="0D0D0D" w:themeColor="text1" w:themeTint="F2"/>
          <w:sz w:val="28"/>
          <w:szCs w:val="28"/>
        </w:rPr>
        <w:t xml:space="preserve"> устанавливать резервуары </w:t>
      </w:r>
      <w:proofErr w:type="spellStart"/>
      <w:r w:rsidR="005050A5" w:rsidRPr="00A72EFD">
        <w:rPr>
          <w:color w:val="0D0D0D" w:themeColor="text1" w:themeTint="F2"/>
          <w:sz w:val="28"/>
          <w:szCs w:val="28"/>
        </w:rPr>
        <w:t>надземно</w:t>
      </w:r>
      <w:proofErr w:type="spellEnd"/>
      <w:r w:rsidR="005050A5" w:rsidRPr="00A72EFD">
        <w:rPr>
          <w:sz w:val="28"/>
          <w:szCs w:val="28"/>
        </w:rPr>
        <w:t xml:space="preserve">. Общая вместимость резервуаров </w:t>
      </w:r>
      <w:r w:rsidR="00A96051" w:rsidRPr="00A72EFD">
        <w:rPr>
          <w:sz w:val="28"/>
          <w:szCs w:val="28"/>
        </w:rPr>
        <w:t>при этом не должна превышать 50</w:t>
      </w:r>
      <w:r w:rsidR="005050A5" w:rsidRPr="00A72EFD">
        <w:rPr>
          <w:sz w:val="28"/>
          <w:szCs w:val="28"/>
        </w:rPr>
        <w:t>м</w:t>
      </w:r>
      <w:r w:rsidR="005050A5" w:rsidRPr="00A72EFD">
        <w:rPr>
          <w:position w:val="8"/>
          <w:sz w:val="28"/>
          <w:szCs w:val="28"/>
          <w:vertAlign w:val="superscript"/>
        </w:rPr>
        <w:t>3</w:t>
      </w:r>
      <w:r w:rsidR="005050A5" w:rsidRPr="00A72EFD">
        <w:rPr>
          <w:sz w:val="28"/>
          <w:szCs w:val="28"/>
        </w:rPr>
        <w:t xml:space="preserve">. </w:t>
      </w:r>
    </w:p>
    <w:p w:rsidR="005050A5" w:rsidRPr="00A72EFD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10.13.6 Здания, резервуары, трубопроводы, оборудование и КИП, предусматриваемые для АГЗС, должны соответствовать требованиям, предъявляемым к аналогичным объектам и коммуникациям ГНС (ГНП). При этом на АГЗС необходимо предусматривать только бытовую канализацию. </w:t>
      </w:r>
    </w:p>
    <w:p w:rsidR="005050A5" w:rsidRPr="00A72EFD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Отвод воды после охлаждения компрессора необходимо предусматривать в бытовую канализацию через гидрозатвор, конструкция которого должна исключать возможность попадания сжиженных газов в канализацию. </w:t>
      </w:r>
    </w:p>
    <w:p w:rsidR="005050A5" w:rsidRPr="00A72EFD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10.13.7 Минимальные расстояния от резервуаров на АГЗС до зданий и сооружений, не относящихся к АГЗС, необходимо принимать по таблицам 15 и 16, до зданий и сооружений, расположенных на территории АГЗС, - по таблице 12. </w:t>
      </w:r>
    </w:p>
    <w:p w:rsidR="005050A5" w:rsidRPr="00A72EFD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суммарной вместимости по</w:t>
      </w:r>
      <w:r w:rsidR="00A96051" w:rsidRPr="00A72EFD">
        <w:rPr>
          <w:sz w:val="28"/>
          <w:szCs w:val="28"/>
        </w:rPr>
        <w:t>дземных резервуаров не более 50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>(при вместимос</w:t>
      </w:r>
      <w:r w:rsidR="00A96051" w:rsidRPr="00A72EFD">
        <w:rPr>
          <w:sz w:val="28"/>
          <w:szCs w:val="28"/>
        </w:rPr>
        <w:t>ти одного резервуара не более 5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>3</w:t>
      </w:r>
      <w:r w:rsidRPr="00A72EFD">
        <w:rPr>
          <w:sz w:val="28"/>
          <w:szCs w:val="28"/>
        </w:rPr>
        <w:t xml:space="preserve">) требования к размещению резервуаров необходимо предъявлять как к резервуарным установкам. </w:t>
      </w:r>
    </w:p>
    <w:p w:rsidR="005050A5" w:rsidRPr="00A72EFD" w:rsidRDefault="005050A5" w:rsidP="002936A2">
      <w:pPr>
        <w:pStyle w:val="a3"/>
        <w:tabs>
          <w:tab w:val="left" w:pos="142"/>
          <w:tab w:val="left" w:pos="2325"/>
        </w:tabs>
        <w:spacing w:after="0" w:line="240" w:lineRule="auto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Минимальное расстояние от заправочных колонок до зданий и сооружений, расположенных вне пределов АГЗС,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A96051" w:rsidRPr="00A72EFD">
        <w:rPr>
          <w:rFonts w:ascii="Times New Roman" w:hAnsi="Times New Roman" w:cs="Times New Roman"/>
          <w:sz w:val="28"/>
          <w:szCs w:val="28"/>
        </w:rPr>
        <w:t xml:space="preserve"> принимать не менее 15,0</w:t>
      </w:r>
      <w:r w:rsidRPr="00A72EFD">
        <w:rPr>
          <w:rFonts w:ascii="Times New Roman" w:hAnsi="Times New Roman" w:cs="Times New Roman"/>
          <w:sz w:val="28"/>
          <w:szCs w:val="28"/>
        </w:rPr>
        <w:t>м, д</w:t>
      </w:r>
      <w:r w:rsidR="00A96051" w:rsidRPr="00A72EFD">
        <w:rPr>
          <w:rFonts w:ascii="Times New Roman" w:hAnsi="Times New Roman" w:cs="Times New Roman"/>
          <w:sz w:val="28"/>
          <w:szCs w:val="28"/>
        </w:rPr>
        <w:t>о ограждения АГЗС - не менее 10,0</w:t>
      </w:r>
      <w:r w:rsidRPr="00A72EFD">
        <w:rPr>
          <w:rFonts w:ascii="Times New Roman" w:hAnsi="Times New Roman" w:cs="Times New Roman"/>
          <w:sz w:val="28"/>
          <w:szCs w:val="28"/>
        </w:rPr>
        <w:t>м.</w:t>
      </w:r>
    </w:p>
    <w:p w:rsidR="005050A5" w:rsidRPr="00A72EFD" w:rsidRDefault="005050A5" w:rsidP="002936A2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10.13.8На территории АГЗС не допускается предусматривать жилые помещения и не относящиеся к АГЗС производства, а также предусматривать оборудование и приборы с открытым огнем.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10.14 Электроснабжение, </w:t>
      </w:r>
      <w:proofErr w:type="spellStart"/>
      <w:r w:rsidRPr="00A72EFD">
        <w:rPr>
          <w:i/>
          <w:sz w:val="28"/>
          <w:szCs w:val="28"/>
        </w:rPr>
        <w:t>электроборудование</w:t>
      </w:r>
      <w:proofErr w:type="spellEnd"/>
      <w:r w:rsidRPr="00A72EFD">
        <w:rPr>
          <w:i/>
          <w:sz w:val="28"/>
          <w:szCs w:val="28"/>
        </w:rPr>
        <w:t xml:space="preserve">, </w:t>
      </w:r>
      <w:proofErr w:type="spellStart"/>
      <w:r w:rsidRPr="00A72EFD">
        <w:rPr>
          <w:i/>
          <w:sz w:val="28"/>
          <w:szCs w:val="28"/>
        </w:rPr>
        <w:t>молниезащита</w:t>
      </w:r>
      <w:proofErr w:type="spellEnd"/>
      <w:r w:rsidRPr="00A72EFD">
        <w:rPr>
          <w:i/>
          <w:sz w:val="28"/>
          <w:szCs w:val="28"/>
        </w:rPr>
        <w:t xml:space="preserve"> и связь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i/>
          <w:sz w:val="20"/>
          <w:szCs w:val="20"/>
        </w:rPr>
      </w:pPr>
      <w:r w:rsidRPr="00A72EFD">
        <w:rPr>
          <w:i/>
          <w:sz w:val="28"/>
          <w:szCs w:val="28"/>
        </w:rPr>
        <w:t xml:space="preserve">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10.14.1 При проектировании электроснабжения и электрооборудования зданий и сооружений ГНС, ГНП, ПСБ и АГЗС необходимо руководствоваться требованиями ПУЭ и настоящего подраздела.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10.14.2 Класс взрывоопасной зоны в помещениях и у наружных установок, в соответствии с которым должен производиться выбор электрооборудования для ГНС, ГНП, ПСБ и АГЗС, необходимо принимать согласно требованиям п.10.5.16.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10.14.3 </w:t>
      </w:r>
      <w:proofErr w:type="spellStart"/>
      <w:r w:rsidRPr="00A72EFD">
        <w:rPr>
          <w:sz w:val="28"/>
          <w:szCs w:val="28"/>
        </w:rPr>
        <w:t>Электроприемники</w:t>
      </w:r>
      <w:proofErr w:type="spellEnd"/>
      <w:r w:rsidRPr="00A72EFD">
        <w:rPr>
          <w:sz w:val="28"/>
          <w:szCs w:val="28"/>
        </w:rPr>
        <w:t xml:space="preserve"> ГНС, ГНП, ПСБ и АГЗС в отношении обеспечения надежности электроснабжения необходимо относить к III категории, за исключением </w:t>
      </w:r>
      <w:proofErr w:type="spellStart"/>
      <w:r w:rsidRPr="00A72EFD">
        <w:rPr>
          <w:sz w:val="28"/>
          <w:szCs w:val="28"/>
        </w:rPr>
        <w:t>электроприемников</w:t>
      </w:r>
      <w:proofErr w:type="spellEnd"/>
      <w:r w:rsidRPr="00A72EFD">
        <w:rPr>
          <w:sz w:val="28"/>
          <w:szCs w:val="28"/>
        </w:rPr>
        <w:t xml:space="preserve"> противопожарной насосной станции, которые необходимо относить к I категории.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невозможности питания пожарных насосов от двух независимых источников электроснабжения допускается предусматривать их подключение в </w:t>
      </w:r>
      <w:r w:rsidRPr="00A72EFD">
        <w:rPr>
          <w:sz w:val="28"/>
          <w:szCs w:val="28"/>
        </w:rPr>
        <w:lastRenderedPageBreak/>
        <w:t xml:space="preserve">соответствии с указаниями СНиП 2.04.01 или предусматривать установку резервного насоса с дизельным приводом.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10.14.4</w:t>
      </w:r>
      <w:r w:rsidR="002D320F" w:rsidRPr="00A72EFD">
        <w:rPr>
          <w:sz w:val="28"/>
          <w:szCs w:val="28"/>
        </w:rPr>
        <w:t xml:space="preserve">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помещениях насосно-компрессорного, наполнительного и испарительного отделений кроме рабочего освещения необходимо предусматривать дополнительное аварийное освещение.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10.14.5 Схема электроснабжения должна предусматривать в случае возникновения пожара автоматическое отключение технологического оборудования в помещениях со взрывоопасными зонами при опасной концентрации газа в воздухе помещения и централизованное отключение вентиляционного оборудования в соответствии с указаниями СНиП 2.04.05.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10.14.6 На территории ГНС необходимо предусматривать наружное и охранное освещение, а на территории ГНП, ПСБ и АГЗС - наружное освещение.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Управление наружным и охранным освещением необходимо предусматривать из мест с постоянным пребыванием персонала (например, из помещения проходной). </w:t>
      </w:r>
    </w:p>
    <w:p w:rsidR="005050A5" w:rsidRPr="00A72EFD" w:rsidRDefault="005050A5" w:rsidP="005050A5">
      <w:pPr>
        <w:pStyle w:val="a3"/>
        <w:tabs>
          <w:tab w:val="left" w:pos="142"/>
          <w:tab w:val="left" w:pos="2325"/>
        </w:tabs>
        <w:spacing w:after="0"/>
        <w:ind w:left="142" w:firstLine="568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10.14.7 Прокладка воздушных линий электропередачи над территорией базы хранения ГНС, ГНП и АГЗС не допускается.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Прокладка подземных кабельных линий на территории базы хранения ГНС и ГНП допускается к КИП, приборам автоматики и арматуре с электроприводом, предназначенным для эксплуатации ГНС и ГНП.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КИП и электрооборудование, размещаемые на территории базы хранения, должны быть во взрывозащищенном исполнении.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10.14.8Для зданий, сооружений, наружных технологических установок и коммуникаций в зависимости от класса взрывоопасных зон необходимо предусматривать </w:t>
      </w:r>
      <w:proofErr w:type="spellStart"/>
      <w:r w:rsidRPr="00A72EFD">
        <w:rPr>
          <w:sz w:val="28"/>
          <w:szCs w:val="28"/>
        </w:rPr>
        <w:t>молниезащиту</w:t>
      </w:r>
      <w:proofErr w:type="spellEnd"/>
      <w:r w:rsidRPr="00A72EFD">
        <w:rPr>
          <w:sz w:val="28"/>
          <w:szCs w:val="28"/>
        </w:rPr>
        <w:t xml:space="preserve">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10.14.9Для ГНС, ГНП и АГЗС необходимо предусматривать внешнюю телефонную связь и диспетчерское оповещение через громкоговоритель на территории.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Для зданий ГНС допускается предусматривать внутреннюю связь.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Для ПСБ </w:t>
      </w:r>
      <w:r w:rsidR="002D320F" w:rsidRPr="00A72EFD">
        <w:rPr>
          <w:sz w:val="28"/>
          <w:szCs w:val="28"/>
        </w:rPr>
        <w:t>рекомендуется</w:t>
      </w:r>
      <w:r w:rsidRPr="00A72EFD">
        <w:rPr>
          <w:sz w:val="28"/>
          <w:szCs w:val="28"/>
        </w:rPr>
        <w:t xml:space="preserve"> предусматривать возможность выхода во внешнюю телефонную сеть. </w:t>
      </w:r>
    </w:p>
    <w:p w:rsidR="005050A5" w:rsidRPr="00A72EFD" w:rsidRDefault="005050A5" w:rsidP="005050A5">
      <w:pPr>
        <w:pStyle w:val="Default"/>
        <w:tabs>
          <w:tab w:val="left" w:pos="142"/>
        </w:tabs>
        <w:spacing w:after="200"/>
        <w:ind w:left="142" w:firstLine="710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11 Газоснабжение сжиженными газами от резервуарных и баллонных установок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8"/>
          <w:szCs w:val="28"/>
        </w:rPr>
      </w:pPr>
      <w:r w:rsidRPr="00A72EFD">
        <w:rPr>
          <w:i/>
          <w:sz w:val="28"/>
          <w:szCs w:val="28"/>
        </w:rPr>
        <w:t>11.1 Общие указания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710"/>
        <w:jc w:val="both"/>
        <w:rPr>
          <w:sz w:val="20"/>
          <w:szCs w:val="20"/>
        </w:rPr>
      </w:pPr>
      <w:r w:rsidRPr="00A72EFD">
        <w:rPr>
          <w:sz w:val="20"/>
          <w:szCs w:val="20"/>
        </w:rPr>
        <w:t xml:space="preserve">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11.1.1 Требования настоящего раздела распространяются на проектирование систем газоснабжения СУГ от резервуарных и баллонных установок, а также на проектирование испарительных установок и установок по смешению СУГ с воздухом.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11.1.2 При проектировании систем газоснабжения СУГ для районов с особыми природными или климатическими условиями необходимо дополнительно учитывать требования, предусмотренные разделами 12 и 13.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11.1.3 Прокладку газопроводов внутри помещений, размещение газовых приборов и проектирование газоснабжения производственных установок </w:t>
      </w:r>
      <w:r w:rsidRPr="00A72EFD">
        <w:rPr>
          <w:sz w:val="28"/>
          <w:szCs w:val="28"/>
        </w:rPr>
        <w:lastRenderedPageBreak/>
        <w:t xml:space="preserve">необходимо осуществлять в соответствии с требованиями, изложенными в разделе 8.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11.2 Резервуарные установки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11.2.1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составе резервуарной установки необходимо предусматривать: резервуары, трубопроводы жидкой и паровой фаз, запорную арматуру, регуляторы давления газа, предохранительные клапаны (запорные и сбросные), манометр (показывающий), штуцер с краном после регулятора давления для присоединения контрольного манометра, устройство для контроля уровня СУГ в резервуарах. В зависимости от состава СУГ и климатических условий в состав резервуарной установки могут входить также испарители или испарительные установки.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наличии в регуляторе давления встроенного ПСК установка дополнительного сбросного клапана после регулятора не требуется.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Устройство для контроля уровня жидкости допускается предусматривать общее на группу резервуаров.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двухступенчатом регулировании давления газа ПЗК необходимо устанавливать перед регулятором давления I ступени с подключением импульсной трубки за регулятором давления II ступени.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11.2.2 Число резервуаров в установке необходимо определять расчетом и принимать не менее двух.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Для потребителей с расчетным ча</w:t>
      </w:r>
      <w:r w:rsidR="00A96051" w:rsidRPr="00A72EFD">
        <w:rPr>
          <w:sz w:val="28"/>
          <w:szCs w:val="28"/>
        </w:rPr>
        <w:t>совым расходом газа до 4,5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>3</w:t>
      </w:r>
      <w:r w:rsidRPr="00A72EFD">
        <w:rPr>
          <w:sz w:val="28"/>
          <w:szCs w:val="28"/>
        </w:rPr>
        <w:t xml:space="preserve">/ч допускается установка одного резервуара, при этом необходимо предусматривать две параллельные линии регулирования давления газа. Резервуары </w:t>
      </w:r>
      <w:r w:rsidR="002D320F" w:rsidRPr="00A72EFD">
        <w:rPr>
          <w:sz w:val="28"/>
          <w:szCs w:val="28"/>
        </w:rPr>
        <w:t>допускается</w:t>
      </w:r>
      <w:r w:rsidRPr="00A72EFD">
        <w:rPr>
          <w:sz w:val="28"/>
          <w:szCs w:val="28"/>
        </w:rPr>
        <w:t xml:space="preserve"> </w:t>
      </w:r>
      <w:proofErr w:type="gramStart"/>
      <w:r w:rsidRPr="00A72EFD">
        <w:rPr>
          <w:sz w:val="28"/>
          <w:szCs w:val="28"/>
        </w:rPr>
        <w:t>уст</w:t>
      </w:r>
      <w:r w:rsidR="002D320F" w:rsidRPr="00A72EFD">
        <w:rPr>
          <w:sz w:val="28"/>
          <w:szCs w:val="28"/>
        </w:rPr>
        <w:t>анавливать</w:t>
      </w:r>
      <w:proofErr w:type="gramEnd"/>
      <w:r w:rsidRPr="00A72EFD">
        <w:rPr>
          <w:sz w:val="28"/>
          <w:szCs w:val="28"/>
        </w:rPr>
        <w:t xml:space="preserve"> как </w:t>
      </w:r>
      <w:proofErr w:type="spellStart"/>
      <w:r w:rsidRPr="00A72EFD">
        <w:rPr>
          <w:sz w:val="28"/>
          <w:szCs w:val="28"/>
        </w:rPr>
        <w:t>подземно</w:t>
      </w:r>
      <w:proofErr w:type="spellEnd"/>
      <w:r w:rsidRPr="00A72EFD">
        <w:rPr>
          <w:sz w:val="28"/>
          <w:szCs w:val="28"/>
        </w:rPr>
        <w:t xml:space="preserve">, так и </w:t>
      </w:r>
      <w:proofErr w:type="spellStart"/>
      <w:r w:rsidRPr="00A72EFD">
        <w:rPr>
          <w:sz w:val="28"/>
          <w:szCs w:val="28"/>
        </w:rPr>
        <w:t>надземно</w:t>
      </w:r>
      <w:proofErr w:type="spellEnd"/>
      <w:r w:rsidRPr="00A72EFD">
        <w:rPr>
          <w:sz w:val="28"/>
          <w:szCs w:val="28"/>
        </w:rPr>
        <w:t xml:space="preserve">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предусматривать съемные резервуары, наполняемые газом на ГНС или ГНП.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11.2.3 КИП, регулирующая, предохранительная и запорная арматура резервуарных установок должны соответствовать требованиям раздела 13.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11.2.4 Арматуру и приборы резервуарных установок необходимо защищать кожухами от атмосферных осадков и повреждений.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11.2.5 Резервуарные установки должны иметь </w:t>
      </w:r>
      <w:r w:rsidR="00A96051" w:rsidRPr="00A72EFD">
        <w:rPr>
          <w:sz w:val="28"/>
          <w:szCs w:val="28"/>
        </w:rPr>
        <w:t>ограждение высотой не менее 1,6</w:t>
      </w:r>
      <w:r w:rsidRPr="00A72EFD">
        <w:rPr>
          <w:sz w:val="28"/>
          <w:szCs w:val="28"/>
        </w:rPr>
        <w:t>м из негорючих материалов. Расстояние от резервуаров до ограждения необходимо</w:t>
      </w:r>
      <w:r w:rsidR="00A96051" w:rsidRPr="00A72EFD">
        <w:rPr>
          <w:sz w:val="28"/>
          <w:szCs w:val="28"/>
        </w:rPr>
        <w:t xml:space="preserve"> предусматривать не менее 1,0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Допускается предусматривать теневой навес для надземных резервуаров.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11.1.6 Производительность резервуаров при естественном испарении необходимо определять: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при подземном расположении - по номограмме (рисунок 1);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при надземном расположении – расчетом, исходя из условий теплообмена с окружающей средой. </w:t>
      </w:r>
    </w:p>
    <w:p w:rsidR="005050A5" w:rsidRPr="00A72EFD" w:rsidRDefault="005050A5" w:rsidP="002D320F">
      <w:pPr>
        <w:pStyle w:val="a3"/>
        <w:tabs>
          <w:tab w:val="left" w:pos="2325"/>
        </w:tabs>
        <w:spacing w:after="0"/>
        <w:ind w:left="142" w:firstLine="568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Для учета теплового воздействия рядом расположенных подземных резервуаров полученную по номограмме производительность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умножить на коэффициент теплового взаимодействия в зависимости от числа резервуаров в установке: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Число резервуаров                                         Значение коэффициента </w:t>
      </w:r>
    </w:p>
    <w:p w:rsidR="005050A5" w:rsidRPr="00A72EFD" w:rsidRDefault="005050A5" w:rsidP="005050A5">
      <w:pPr>
        <w:pStyle w:val="Default"/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    в установке                                                 теплового воздействия m </w:t>
      </w:r>
    </w:p>
    <w:p w:rsidR="005050A5" w:rsidRPr="00A72EFD" w:rsidRDefault="005050A5" w:rsidP="005050A5">
      <w:pPr>
        <w:pStyle w:val="Default"/>
        <w:ind w:left="142" w:firstLine="568"/>
        <w:jc w:val="both"/>
      </w:pPr>
      <w:r w:rsidRPr="00A72EFD">
        <w:lastRenderedPageBreak/>
        <w:t xml:space="preserve">         2                                                                                 0,93 </w:t>
      </w:r>
    </w:p>
    <w:p w:rsidR="005050A5" w:rsidRPr="00A72EFD" w:rsidRDefault="005050A5" w:rsidP="005050A5">
      <w:pPr>
        <w:pStyle w:val="Default"/>
        <w:ind w:left="142" w:firstLine="568"/>
        <w:jc w:val="both"/>
      </w:pPr>
      <w:r w:rsidRPr="00A72EFD">
        <w:t xml:space="preserve">         3                                                                                 0,84 </w:t>
      </w:r>
    </w:p>
    <w:p w:rsidR="005050A5" w:rsidRPr="00A72EFD" w:rsidRDefault="005050A5" w:rsidP="005050A5">
      <w:pPr>
        <w:pStyle w:val="Default"/>
        <w:ind w:left="142" w:firstLine="568"/>
        <w:jc w:val="both"/>
      </w:pPr>
      <w:r w:rsidRPr="00A72EFD">
        <w:t xml:space="preserve">         4                                                                                 0,74 </w:t>
      </w:r>
    </w:p>
    <w:p w:rsidR="005050A5" w:rsidRPr="00A72EFD" w:rsidRDefault="005050A5" w:rsidP="005050A5">
      <w:pPr>
        <w:pStyle w:val="Default"/>
        <w:ind w:left="142" w:firstLine="568"/>
        <w:jc w:val="both"/>
      </w:pPr>
      <w:r w:rsidRPr="00A72EFD">
        <w:t xml:space="preserve">         6                                                                                 0,67 </w:t>
      </w:r>
    </w:p>
    <w:p w:rsidR="005050A5" w:rsidRPr="00A72EFD" w:rsidRDefault="005050A5" w:rsidP="005050A5">
      <w:pPr>
        <w:pStyle w:val="Default"/>
        <w:ind w:left="142" w:firstLine="568"/>
        <w:jc w:val="both"/>
      </w:pPr>
      <w:r w:rsidRPr="00A72EFD">
        <w:t xml:space="preserve">         8                                                                                 0,64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11.2.7 Расчетный часовой расход сжиженных газов, </w:t>
      </w:r>
      <w:r w:rsidRPr="00A72EFD">
        <w:rPr>
          <w:i/>
          <w:iCs/>
          <w:sz w:val="28"/>
          <w:szCs w:val="28"/>
        </w:rPr>
        <w:t>Q</w:t>
      </w:r>
      <w:r w:rsidRPr="00A72EFD">
        <w:rPr>
          <w:i/>
          <w:iCs/>
          <w:position w:val="-8"/>
          <w:sz w:val="18"/>
          <w:szCs w:val="18"/>
          <w:vertAlign w:val="subscript"/>
        </w:rPr>
        <w:t>d</w:t>
      </w:r>
      <w:r w:rsidRPr="00A72EFD">
        <w:rPr>
          <w:i/>
          <w:iCs/>
          <w:position w:val="8"/>
          <w:sz w:val="18"/>
          <w:szCs w:val="18"/>
          <w:vertAlign w:val="superscript"/>
        </w:rPr>
        <w:t>h</w:t>
      </w:r>
      <w:r w:rsidRPr="00A72EFD">
        <w:rPr>
          <w:i/>
          <w:iCs/>
          <w:sz w:val="18"/>
          <w:szCs w:val="18"/>
        </w:rPr>
        <w:t xml:space="preserve">, </w:t>
      </w:r>
      <w:r w:rsidRPr="00A72EFD">
        <w:rPr>
          <w:sz w:val="28"/>
          <w:szCs w:val="28"/>
        </w:rPr>
        <w:t xml:space="preserve">кг/ч, при газоснабжении жилых зданий </w:t>
      </w:r>
      <w:r w:rsidR="002D320F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определять по формуле: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rFonts w:ascii="Cambria Math" w:hAnsi="Cambria Math" w:cs="Cambria Math"/>
          <w:sz w:val="28"/>
          <w:szCs w:val="28"/>
        </w:rPr>
        <w:t xml:space="preserve">                   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1045845" cy="475615"/>
            <wp:effectExtent l="0" t="0" r="1905" b="635"/>
            <wp:docPr id="18" name="Рисунок 6" descr="http://text.gosthelp.ru/images/text/896.files/image0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ext.gosthelp.ru/images/text/896.files/image020.g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845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sz w:val="28"/>
          <w:szCs w:val="28"/>
        </w:rPr>
        <w:t xml:space="preserve">                                                            (9),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где n - число жителей, пользующихся газом, чел. При отсутствии данных n принимается по числу газифицируемых квартир и коэффициенту семейности для газифицируемого района;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rFonts w:ascii="Cambria Math" w:hAnsi="Cambria Math" w:cs="Cambria Math"/>
          <w:sz w:val="28"/>
          <w:szCs w:val="28"/>
        </w:rPr>
        <w:t>𝐾</w:t>
      </w:r>
      <w:r w:rsidRPr="00A72EFD">
        <w:rPr>
          <w:rFonts w:ascii="Cambria Math" w:hAnsi="Cambria Math" w:cs="Cambria Math"/>
          <w:sz w:val="20"/>
          <w:szCs w:val="20"/>
        </w:rPr>
        <w:t>𝑑</w:t>
      </w:r>
      <w:r w:rsidRPr="00A72EFD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Pr="00A72EFD">
        <w:rPr>
          <w:sz w:val="28"/>
          <w:szCs w:val="28"/>
        </w:rPr>
        <w:t xml:space="preserve">- коэффициент суточной неравномерности потребления газа в течение года (при наличии в квартирах газовых плит </w:t>
      </w:r>
      <w:r w:rsidRPr="00A72EFD">
        <w:rPr>
          <w:rFonts w:ascii="Cambria Math" w:hAnsi="Cambria Math" w:cs="Cambria Math"/>
          <w:sz w:val="28"/>
          <w:szCs w:val="28"/>
        </w:rPr>
        <w:t>𝐾</w:t>
      </w:r>
      <w:r w:rsidRPr="00A72EFD">
        <w:rPr>
          <w:rFonts w:ascii="Cambria Math" w:hAnsi="Cambria Math" w:cs="Cambria Math"/>
          <w:sz w:val="20"/>
          <w:szCs w:val="20"/>
        </w:rPr>
        <w:t>𝑑</w:t>
      </w:r>
      <w:r w:rsidRPr="00A72EFD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="00A96051" w:rsidRPr="00A72EFD">
        <w:rPr>
          <w:sz w:val="28"/>
          <w:szCs w:val="28"/>
        </w:rPr>
        <w:t>=</w:t>
      </w:r>
      <w:r w:rsidRPr="00A72EFD">
        <w:rPr>
          <w:sz w:val="28"/>
          <w:szCs w:val="28"/>
        </w:rPr>
        <w:t xml:space="preserve">1,4; при наличии плит и проточных водонагревателей </w:t>
      </w:r>
      <w:r w:rsidRPr="00A72EFD">
        <w:rPr>
          <w:rFonts w:ascii="Cambria Math" w:hAnsi="Cambria Math" w:cs="Cambria Math"/>
          <w:sz w:val="28"/>
          <w:szCs w:val="28"/>
        </w:rPr>
        <w:t>𝐾</w:t>
      </w:r>
      <w:r w:rsidRPr="00A72EFD">
        <w:rPr>
          <w:rFonts w:ascii="Cambria Math" w:hAnsi="Cambria Math" w:cs="Cambria Math"/>
          <w:sz w:val="20"/>
          <w:szCs w:val="20"/>
        </w:rPr>
        <w:t>𝑑</w:t>
      </w:r>
      <w:r w:rsidRPr="00A72EFD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="00A96051" w:rsidRPr="00A72EFD">
        <w:rPr>
          <w:sz w:val="28"/>
          <w:szCs w:val="28"/>
        </w:rPr>
        <w:t>=</w:t>
      </w:r>
      <w:r w:rsidRPr="00A72EFD">
        <w:rPr>
          <w:sz w:val="28"/>
          <w:szCs w:val="28"/>
        </w:rPr>
        <w:t xml:space="preserve">2,0);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Q</w:t>
      </w:r>
      <w:r w:rsidRPr="00A72EFD">
        <w:rPr>
          <w:position w:val="-8"/>
          <w:sz w:val="28"/>
          <w:szCs w:val="28"/>
          <w:vertAlign w:val="subscript"/>
        </w:rPr>
        <w:t>y</w:t>
      </w:r>
      <w:r w:rsidRPr="00A72EFD">
        <w:rPr>
          <w:sz w:val="28"/>
          <w:szCs w:val="28"/>
        </w:rPr>
        <w:t xml:space="preserve">- годовой расход газа на одного человека в тепловых единицах. кДж/год (ккал/год); </w:t>
      </w:r>
    </w:p>
    <w:p w:rsidR="005050A5" w:rsidRPr="00A72EFD" w:rsidRDefault="005050A5" w:rsidP="005050A5">
      <w:pPr>
        <w:pStyle w:val="Default"/>
        <w:tabs>
          <w:tab w:val="left" w:pos="142"/>
        </w:tabs>
        <w:ind w:left="142" w:firstLine="568"/>
        <w:jc w:val="both"/>
        <w:rPr>
          <w:sz w:val="28"/>
          <w:szCs w:val="28"/>
        </w:rPr>
      </w:pPr>
      <w:r w:rsidRPr="00A72EFD">
        <w:rPr>
          <w:rFonts w:ascii="Cambria Math" w:hAnsi="Cambria Math" w:cs="Cambria Math"/>
          <w:sz w:val="28"/>
          <w:szCs w:val="28"/>
        </w:rPr>
        <w:t>𝐾</w:t>
      </w:r>
      <w:r w:rsidRPr="00A72EFD">
        <w:rPr>
          <w:rFonts w:ascii="Cambria Math" w:hAnsi="Cambria Math" w:cs="Cambria Math"/>
          <w:sz w:val="20"/>
          <w:szCs w:val="20"/>
        </w:rPr>
        <w:t>ℎ</w:t>
      </w:r>
      <w:r w:rsidRPr="00A72EFD">
        <w:rPr>
          <w:rFonts w:ascii="Cambria Math" w:hAnsi="Cambria Math" w:cs="Cambria Math"/>
          <w:sz w:val="20"/>
          <w:szCs w:val="20"/>
          <w:vertAlign w:val="superscript"/>
        </w:rPr>
        <w:t>𝑣</w:t>
      </w:r>
      <w:r w:rsidRPr="00A72EFD">
        <w:rPr>
          <w:sz w:val="28"/>
          <w:szCs w:val="28"/>
        </w:rPr>
        <w:t xml:space="preserve">- показатель часового максимума суточного расхода — 0,12; </w:t>
      </w:r>
    </w:p>
    <w:p w:rsidR="005050A5" w:rsidRPr="00A72EFD" w:rsidRDefault="005050A5" w:rsidP="005050A5">
      <w:pPr>
        <w:tabs>
          <w:tab w:val="left" w:pos="142"/>
          <w:tab w:val="left" w:pos="2325"/>
        </w:tabs>
        <w:spacing w:after="0"/>
        <w:ind w:left="142" w:firstLine="568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Q</w:t>
      </w:r>
      <w:r w:rsidRPr="00A72EFD">
        <w:rPr>
          <w:rFonts w:ascii="Times New Roman" w:hAnsi="Times New Roman"/>
          <w:position w:val="8"/>
          <w:sz w:val="28"/>
          <w:szCs w:val="28"/>
          <w:vertAlign w:val="superscript"/>
        </w:rPr>
        <w:t>e</w:t>
      </w:r>
      <w:r w:rsidRPr="00A72EFD">
        <w:rPr>
          <w:rFonts w:ascii="Times New Roman" w:hAnsi="Times New Roman"/>
          <w:position w:val="-8"/>
          <w:sz w:val="28"/>
          <w:szCs w:val="28"/>
          <w:vertAlign w:val="subscript"/>
          <w:lang w:val="en-US"/>
        </w:rPr>
        <w:t>h</w:t>
      </w:r>
      <w:r w:rsidRPr="00A72EFD">
        <w:rPr>
          <w:rFonts w:ascii="Times New Roman" w:hAnsi="Times New Roman"/>
          <w:sz w:val="28"/>
          <w:szCs w:val="28"/>
        </w:rPr>
        <w:t>- теплота сгорания газа, кДж/кг (ккал/кг).</w:t>
      </w:r>
    </w:p>
    <w:p w:rsidR="00C9363B" w:rsidRPr="00A72EFD" w:rsidRDefault="00C9363B" w:rsidP="005050A5">
      <w:pPr>
        <w:tabs>
          <w:tab w:val="left" w:pos="142"/>
          <w:tab w:val="left" w:pos="2325"/>
        </w:tabs>
        <w:spacing w:after="0"/>
        <w:ind w:left="142" w:firstLine="568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3F016BFA" wp14:editId="3498380D">
            <wp:extent cx="5940425" cy="360382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0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</w:rPr>
        <w:t>Рисунок 1 - Номограмма для определения производительности резервуара сжиже</w:t>
      </w:r>
      <w:r w:rsidR="00A96051" w:rsidRPr="00A72EFD">
        <w:rPr>
          <w:rFonts w:ascii="Times New Roman" w:hAnsi="Times New Roman"/>
          <w:bCs/>
          <w:sz w:val="28"/>
          <w:szCs w:val="28"/>
        </w:rPr>
        <w:t>нного газа вместимостью 2,5 м</w:t>
      </w:r>
      <w:r w:rsidR="00A96051" w:rsidRPr="00A72EFD">
        <w:rPr>
          <w:rFonts w:ascii="Times New Roman" w:hAnsi="Times New Roman"/>
          <w:bCs/>
          <w:position w:val="8"/>
          <w:sz w:val="28"/>
          <w:szCs w:val="28"/>
          <w:vertAlign w:val="superscript"/>
        </w:rPr>
        <w:t>3</w:t>
      </w:r>
      <w:r w:rsidR="00A96051" w:rsidRPr="00A72EFD">
        <w:rPr>
          <w:rFonts w:ascii="Times New Roman" w:hAnsi="Times New Roman"/>
          <w:bCs/>
          <w:sz w:val="28"/>
          <w:szCs w:val="28"/>
        </w:rPr>
        <w:t xml:space="preserve"> и 5</w:t>
      </w:r>
      <w:r w:rsidRPr="00A72EFD">
        <w:rPr>
          <w:rFonts w:ascii="Times New Roman" w:hAnsi="Times New Roman"/>
          <w:bCs/>
          <w:sz w:val="28"/>
          <w:szCs w:val="28"/>
        </w:rPr>
        <w:t>м</w:t>
      </w:r>
      <w:r w:rsidRPr="00A72EFD">
        <w:rPr>
          <w:rFonts w:ascii="Times New Roman" w:hAnsi="Times New Roman"/>
          <w:bCs/>
          <w:position w:val="8"/>
          <w:sz w:val="28"/>
          <w:szCs w:val="28"/>
          <w:vertAlign w:val="superscript"/>
        </w:rPr>
        <w:t xml:space="preserve">3 </w:t>
      </w:r>
      <w:r w:rsidRPr="00A72EFD">
        <w:rPr>
          <w:rFonts w:ascii="Times New Roman" w:hAnsi="Times New Roman"/>
          <w:bCs/>
          <w:sz w:val="28"/>
          <w:szCs w:val="28"/>
        </w:rPr>
        <w:t>(подземного)</w:t>
      </w:r>
    </w:p>
    <w:p w:rsidR="005050A5" w:rsidRPr="00A72EFD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A96051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I — резервуар 5</w:t>
      </w:r>
      <w:r w:rsidR="005050A5" w:rsidRPr="00A72EFD">
        <w:rPr>
          <w:sz w:val="28"/>
          <w:szCs w:val="28"/>
        </w:rPr>
        <w:t>м</w:t>
      </w:r>
      <w:r w:rsidR="005050A5" w:rsidRPr="00A72EFD">
        <w:rPr>
          <w:position w:val="8"/>
          <w:sz w:val="18"/>
          <w:szCs w:val="18"/>
          <w:vertAlign w:val="superscript"/>
        </w:rPr>
        <w:t>3</w:t>
      </w:r>
      <w:r w:rsidRPr="00A72EFD">
        <w:rPr>
          <w:sz w:val="28"/>
          <w:szCs w:val="28"/>
        </w:rPr>
        <w:t>, заполнение 85</w:t>
      </w:r>
      <w:r w:rsidR="005050A5" w:rsidRPr="00A72EFD">
        <w:rPr>
          <w:sz w:val="28"/>
          <w:szCs w:val="28"/>
        </w:rPr>
        <w:t xml:space="preserve">%; II — резервуар </w:t>
      </w:r>
      <w:r w:rsidRPr="00A72EFD">
        <w:rPr>
          <w:sz w:val="28"/>
          <w:szCs w:val="28"/>
        </w:rPr>
        <w:t>5</w:t>
      </w:r>
      <w:r w:rsidR="005050A5" w:rsidRPr="00A72EFD">
        <w:rPr>
          <w:sz w:val="28"/>
          <w:szCs w:val="28"/>
        </w:rPr>
        <w:t>м</w:t>
      </w:r>
      <w:r w:rsidR="005050A5" w:rsidRPr="00A72EFD">
        <w:rPr>
          <w:position w:val="8"/>
          <w:sz w:val="18"/>
          <w:szCs w:val="18"/>
          <w:vertAlign w:val="superscript"/>
        </w:rPr>
        <w:t>3</w:t>
      </w:r>
      <w:r w:rsidRPr="00A72EFD">
        <w:rPr>
          <w:sz w:val="28"/>
          <w:szCs w:val="28"/>
        </w:rPr>
        <w:t>, заполнение 50</w:t>
      </w:r>
      <w:r w:rsidR="005050A5" w:rsidRPr="00A72EFD">
        <w:rPr>
          <w:sz w:val="28"/>
          <w:szCs w:val="28"/>
        </w:rPr>
        <w:t xml:space="preserve">%; </w:t>
      </w:r>
      <w:r w:rsidR="005050A5" w:rsidRPr="00A72EFD">
        <w:rPr>
          <w:sz w:val="23"/>
          <w:szCs w:val="23"/>
        </w:rPr>
        <w:t xml:space="preserve">III </w:t>
      </w:r>
      <w:r w:rsidRPr="00A72EFD">
        <w:rPr>
          <w:sz w:val="28"/>
          <w:szCs w:val="28"/>
        </w:rPr>
        <w:t>— резервуар 5</w:t>
      </w:r>
      <w:r w:rsidR="005050A5" w:rsidRPr="00A72EFD">
        <w:rPr>
          <w:sz w:val="28"/>
          <w:szCs w:val="28"/>
        </w:rPr>
        <w:t>м</w:t>
      </w:r>
      <w:r w:rsidR="005050A5" w:rsidRPr="00A72EFD">
        <w:rPr>
          <w:position w:val="8"/>
          <w:sz w:val="18"/>
          <w:szCs w:val="18"/>
          <w:vertAlign w:val="superscript"/>
        </w:rPr>
        <w:t>3</w:t>
      </w:r>
      <w:r w:rsidR="005050A5" w:rsidRPr="00A72EFD">
        <w:rPr>
          <w:sz w:val="28"/>
          <w:szCs w:val="28"/>
        </w:rPr>
        <w:t xml:space="preserve">, заполнение </w:t>
      </w:r>
      <w:r w:rsidRPr="00A72EFD">
        <w:rPr>
          <w:iCs/>
          <w:sz w:val="28"/>
          <w:szCs w:val="28"/>
        </w:rPr>
        <w:t>35</w:t>
      </w:r>
      <w:r w:rsidRPr="00A72EFD">
        <w:rPr>
          <w:sz w:val="28"/>
          <w:szCs w:val="28"/>
        </w:rPr>
        <w:t>% и резервуар 2,5</w:t>
      </w:r>
      <w:r w:rsidR="005050A5" w:rsidRPr="00A72EFD">
        <w:rPr>
          <w:sz w:val="28"/>
          <w:szCs w:val="28"/>
        </w:rPr>
        <w:t>м</w:t>
      </w:r>
      <w:r w:rsidR="005050A5" w:rsidRPr="00A72EFD">
        <w:rPr>
          <w:position w:val="8"/>
          <w:sz w:val="18"/>
          <w:szCs w:val="18"/>
          <w:vertAlign w:val="superscript"/>
        </w:rPr>
        <w:t>3</w:t>
      </w:r>
      <w:r w:rsidRPr="00A72EFD">
        <w:rPr>
          <w:sz w:val="28"/>
          <w:szCs w:val="28"/>
        </w:rPr>
        <w:t>, заполнение 50</w:t>
      </w:r>
      <w:r w:rsidR="005050A5" w:rsidRPr="00A72EFD">
        <w:rPr>
          <w:sz w:val="28"/>
          <w:szCs w:val="28"/>
        </w:rPr>
        <w:t xml:space="preserve">%;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3"/>
          <w:szCs w:val="23"/>
        </w:rPr>
        <w:t xml:space="preserve">IV </w:t>
      </w:r>
      <w:r w:rsidR="00A96051" w:rsidRPr="00A72EFD">
        <w:rPr>
          <w:sz w:val="28"/>
          <w:szCs w:val="28"/>
        </w:rPr>
        <w:t>- резервуар 2,5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18"/>
          <w:szCs w:val="18"/>
          <w:vertAlign w:val="superscript"/>
        </w:rPr>
        <w:t>3</w:t>
      </w:r>
      <w:r w:rsidRPr="00A72EFD">
        <w:rPr>
          <w:sz w:val="28"/>
          <w:szCs w:val="28"/>
        </w:rPr>
        <w:t>, зап</w:t>
      </w:r>
      <w:r w:rsidR="00A96051" w:rsidRPr="00A72EFD">
        <w:rPr>
          <w:sz w:val="28"/>
          <w:szCs w:val="28"/>
        </w:rPr>
        <w:t>олнение 85%; V — резервуар 2,5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18"/>
          <w:szCs w:val="18"/>
          <w:vertAlign w:val="superscript"/>
        </w:rPr>
        <w:t>3</w:t>
      </w:r>
      <w:r w:rsidR="00A96051" w:rsidRPr="00A72EFD">
        <w:rPr>
          <w:sz w:val="28"/>
          <w:szCs w:val="28"/>
        </w:rPr>
        <w:t>, заполнение 35</w:t>
      </w:r>
      <w:r w:rsidRPr="00A72EFD">
        <w:rPr>
          <w:sz w:val="28"/>
          <w:szCs w:val="28"/>
        </w:rPr>
        <w:t xml:space="preserve">% </w:t>
      </w:r>
    </w:p>
    <w:p w:rsidR="005050A5" w:rsidRPr="00A72EFD" w:rsidRDefault="005050A5" w:rsidP="005050A5">
      <w:pPr>
        <w:pStyle w:val="Default"/>
        <w:ind w:left="-567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lastRenderedPageBreak/>
        <w:t xml:space="preserve">Пример. </w:t>
      </w:r>
    </w:p>
    <w:p w:rsidR="005050A5" w:rsidRPr="00A72EFD" w:rsidRDefault="00A96051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Дано: давление газа - 0,04МПа (0,4</w:t>
      </w:r>
      <w:r w:rsidR="005050A5" w:rsidRPr="00A72EFD">
        <w:rPr>
          <w:sz w:val="28"/>
          <w:szCs w:val="28"/>
        </w:rPr>
        <w:t>кгс/см</w:t>
      </w:r>
      <w:r w:rsidR="005050A5" w:rsidRPr="00A72EFD">
        <w:rPr>
          <w:position w:val="8"/>
          <w:sz w:val="18"/>
          <w:szCs w:val="18"/>
          <w:vertAlign w:val="superscript"/>
        </w:rPr>
        <w:t>2</w:t>
      </w:r>
      <w:r w:rsidR="005050A5" w:rsidRPr="00A72EFD">
        <w:rPr>
          <w:sz w:val="28"/>
          <w:szCs w:val="28"/>
        </w:rPr>
        <w:t>); содержание пропана С</w:t>
      </w:r>
      <w:r w:rsidRPr="00A72EFD">
        <w:rPr>
          <w:sz w:val="28"/>
          <w:szCs w:val="28"/>
          <w:vertAlign w:val="subscript"/>
        </w:rPr>
        <w:t>3</w:t>
      </w:r>
      <w:r w:rsidR="005050A5" w:rsidRPr="00A72EFD">
        <w:rPr>
          <w:sz w:val="28"/>
          <w:szCs w:val="28"/>
        </w:rPr>
        <w:t>Н</w:t>
      </w:r>
      <w:r w:rsidRPr="00A72EFD">
        <w:rPr>
          <w:sz w:val="28"/>
          <w:szCs w:val="28"/>
          <w:vertAlign w:val="subscript"/>
        </w:rPr>
        <w:t>8</w:t>
      </w:r>
      <w:r w:rsidR="005050A5" w:rsidRPr="00A72EFD">
        <w:rPr>
          <w:sz w:val="28"/>
          <w:szCs w:val="28"/>
        </w:rPr>
        <w:t xml:space="preserve"> -</w:t>
      </w:r>
      <w:r w:rsidRPr="00A72EFD">
        <w:rPr>
          <w:sz w:val="28"/>
          <w:szCs w:val="28"/>
        </w:rPr>
        <w:t xml:space="preserve"> 60</w:t>
      </w:r>
      <w:r w:rsidR="00E1632B" w:rsidRPr="00A72EFD">
        <w:rPr>
          <w:sz w:val="28"/>
          <w:szCs w:val="28"/>
        </w:rPr>
        <w:t>%; температура грунта — 270</w:t>
      </w:r>
      <w:r w:rsidR="005050A5" w:rsidRPr="00A72EFD">
        <w:rPr>
          <w:sz w:val="28"/>
          <w:szCs w:val="28"/>
        </w:rPr>
        <w:t xml:space="preserve">К; теплопроводность грунта </w:t>
      </w:r>
      <w:r w:rsidRPr="00A72EFD">
        <w:rPr>
          <w:sz w:val="28"/>
          <w:szCs w:val="28"/>
        </w:rPr>
        <w:t>- 2,33Вт/</w:t>
      </w:r>
      <w:r w:rsidR="00E1632B" w:rsidRPr="00A72EFD">
        <w:rPr>
          <w:sz w:val="28"/>
          <w:szCs w:val="28"/>
        </w:rPr>
        <w:t>(</w:t>
      </w:r>
      <w:proofErr w:type="spellStart"/>
      <w:r w:rsidR="00E1632B" w:rsidRPr="00A72EFD">
        <w:rPr>
          <w:sz w:val="28"/>
          <w:szCs w:val="28"/>
        </w:rPr>
        <w:t>м</w:t>
      </w:r>
      <w:r w:rsidRPr="00A72EFD">
        <w:rPr>
          <w:sz w:val="28"/>
          <w:szCs w:val="28"/>
        </w:rPr>
        <w:t>×К</w:t>
      </w:r>
      <w:proofErr w:type="spellEnd"/>
      <w:r w:rsidR="00E1632B" w:rsidRPr="00A72EFD">
        <w:rPr>
          <w:sz w:val="28"/>
          <w:szCs w:val="28"/>
        </w:rPr>
        <w:t>); заполнение 35</w:t>
      </w:r>
      <w:r w:rsidR="005050A5" w:rsidRPr="00A72EFD">
        <w:rPr>
          <w:sz w:val="28"/>
          <w:szCs w:val="28"/>
        </w:rPr>
        <w:t xml:space="preserve">%.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Находим: пр</w:t>
      </w:r>
      <w:r w:rsidR="00A96051" w:rsidRPr="00A72EFD">
        <w:rPr>
          <w:sz w:val="28"/>
          <w:szCs w:val="28"/>
        </w:rPr>
        <w:t>оизводительность резервуара - 2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18"/>
          <w:szCs w:val="18"/>
          <w:vertAlign w:val="superscript"/>
        </w:rPr>
        <w:t>3</w:t>
      </w:r>
      <w:r w:rsidRPr="00A72EFD">
        <w:rPr>
          <w:sz w:val="28"/>
          <w:szCs w:val="28"/>
        </w:rPr>
        <w:t xml:space="preserve">/ч по линии А—С—В—Г—Д—Е—Ж. </w:t>
      </w:r>
    </w:p>
    <w:p w:rsidR="005050A5" w:rsidRPr="00A72EFD" w:rsidRDefault="005050A5" w:rsidP="00A96051">
      <w:pPr>
        <w:tabs>
          <w:tab w:val="left" w:pos="2325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11.2.8 Максимальную общую вместимость резервуаров в установке в зависимости от категории потребителей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принимать по таблице 18, максимальную вместимость одного резервуара — по таблице 19.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7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18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6145"/>
        <w:gridCol w:w="1692"/>
        <w:gridCol w:w="2108"/>
      </w:tblGrid>
      <w:tr w:rsidR="005050A5" w:rsidRPr="00A72EFD" w:rsidTr="005F719D">
        <w:tc>
          <w:tcPr>
            <w:tcW w:w="6237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Назначение резервуарной установки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828" w:type="dxa"/>
            <w:gridSpan w:val="2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Общая вместимость резервуаров, м </w:t>
            </w:r>
          </w:p>
        </w:tc>
      </w:tr>
      <w:tr w:rsidR="005050A5" w:rsidRPr="00A72EFD" w:rsidTr="005F719D">
        <w:tc>
          <w:tcPr>
            <w:tcW w:w="6237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</w:tr>
      <w:tr w:rsidR="005050A5" w:rsidRPr="00A72EFD" w:rsidTr="005F719D">
        <w:tc>
          <w:tcPr>
            <w:tcW w:w="623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Газоснабжение жилых домов и общественных зданий и сооружений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300 </w:t>
            </w:r>
          </w:p>
        </w:tc>
      </w:tr>
      <w:tr w:rsidR="005050A5" w:rsidRPr="00A72EFD" w:rsidTr="005F719D">
        <w:tc>
          <w:tcPr>
            <w:tcW w:w="623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Газоснабжение промышленных, сельскохозяйственных предприятий и предприятий бытового обслуживания производственного характера </w:t>
            </w:r>
          </w:p>
        </w:tc>
        <w:tc>
          <w:tcPr>
            <w:tcW w:w="1701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300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left="-567" w:firstLine="1134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 </w:t>
      </w:r>
    </w:p>
    <w:p w:rsidR="002D320F" w:rsidRPr="00A72EFD" w:rsidRDefault="002D320F" w:rsidP="005050A5">
      <w:pPr>
        <w:tabs>
          <w:tab w:val="left" w:pos="2325"/>
        </w:tabs>
        <w:spacing w:after="0"/>
        <w:ind w:left="-567" w:firstLine="1134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left="-567" w:firstLine="1134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 Таблица 19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4693"/>
        <w:gridCol w:w="2779"/>
        <w:gridCol w:w="2473"/>
      </w:tblGrid>
      <w:tr w:rsidR="005050A5" w:rsidRPr="00A72EFD" w:rsidTr="005F719D">
        <w:tc>
          <w:tcPr>
            <w:tcW w:w="4820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>Общая вместимость резервуарной установки, м</w:t>
            </w:r>
            <w:r w:rsidRPr="00A72EFD">
              <w:rPr>
                <w:vertAlign w:val="superscript"/>
              </w:rPr>
              <w:t>3</w:t>
            </w:r>
            <w:r w:rsidRPr="00A72EFD">
              <w:t xml:space="preserve"> </w:t>
            </w:r>
          </w:p>
        </w:tc>
        <w:tc>
          <w:tcPr>
            <w:tcW w:w="5351" w:type="dxa"/>
            <w:gridSpan w:val="2"/>
          </w:tcPr>
          <w:p w:rsidR="005050A5" w:rsidRPr="00A72EFD" w:rsidRDefault="005050A5" w:rsidP="005F719D">
            <w:pPr>
              <w:pStyle w:val="Default"/>
            </w:pPr>
            <w:r w:rsidRPr="00A72EFD">
              <w:t>Максимальная вместимость одного резервуара, м</w:t>
            </w:r>
            <w:r w:rsidRPr="00A72EFD">
              <w:rPr>
                <w:vertAlign w:val="superscript"/>
              </w:rPr>
              <w:t>3</w:t>
            </w:r>
            <w:r w:rsidRPr="00A72EFD">
              <w:t xml:space="preserve"> </w:t>
            </w:r>
          </w:p>
        </w:tc>
      </w:tr>
      <w:tr w:rsidR="005050A5" w:rsidRPr="00A72EFD" w:rsidTr="005F719D">
        <w:tc>
          <w:tcPr>
            <w:tcW w:w="4820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835" w:type="dxa"/>
          </w:tcPr>
          <w:p w:rsidR="005050A5" w:rsidRPr="00A72EFD" w:rsidRDefault="005050A5" w:rsidP="005F719D">
            <w:pPr>
              <w:pStyle w:val="Default"/>
            </w:pPr>
            <w:r w:rsidRPr="00A72EFD">
              <w:t>надземного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подземного 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при стационарных резервуарах:</w:t>
            </w:r>
          </w:p>
        </w:tc>
        <w:tc>
          <w:tcPr>
            <w:tcW w:w="2835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2516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до 20</w:t>
            </w:r>
          </w:p>
        </w:tc>
        <w:tc>
          <w:tcPr>
            <w:tcW w:w="2835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свыше 20 до 50</w:t>
            </w:r>
          </w:p>
        </w:tc>
        <w:tc>
          <w:tcPr>
            <w:tcW w:w="2835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-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10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свыше 50 до 100</w:t>
            </w:r>
          </w:p>
        </w:tc>
        <w:tc>
          <w:tcPr>
            <w:tcW w:w="2835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-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25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свыше 100 до 300</w:t>
            </w:r>
          </w:p>
        </w:tc>
        <w:tc>
          <w:tcPr>
            <w:tcW w:w="2835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-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50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при съемных резервуарах до 5</w:t>
            </w:r>
          </w:p>
        </w:tc>
        <w:tc>
          <w:tcPr>
            <w:tcW w:w="2835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1,6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-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11.2.9 Расстояния от резервуарных установок, считая от крайнего резервуара, до зданий и сооружений различного назначения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принимать не менее указанных в таблице 20; до подземных сооружений – не менее указанных в таблице 23, как до групповых баллонных установок; до линий электропередачи – по ПУЭ.</w:t>
      </w: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Расстояние от резервуарных установок, предназначенных для газоснабжения жилых и общественных зданий, до трансформаторных подстанций и распределительных устройств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принимать по позициям 1 и 2 таблицы 20, но не менее 15</w:t>
      </w:r>
      <w:r w:rsidR="00E1632B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м от подземных резервуаров и 20</w:t>
      </w:r>
      <w:r w:rsidR="00E1632B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м от надземных резервуаров.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20 </w:t>
      </w:r>
    </w:p>
    <w:tbl>
      <w:tblPr>
        <w:tblStyle w:val="aff2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686"/>
        <w:gridCol w:w="709"/>
        <w:gridCol w:w="708"/>
        <w:gridCol w:w="993"/>
        <w:gridCol w:w="708"/>
        <w:gridCol w:w="709"/>
        <w:gridCol w:w="567"/>
        <w:gridCol w:w="709"/>
        <w:gridCol w:w="713"/>
        <w:gridCol w:w="669"/>
      </w:tblGrid>
      <w:tr w:rsidR="005050A5" w:rsidRPr="00A72EFD" w:rsidTr="00E1632B">
        <w:tc>
          <w:tcPr>
            <w:tcW w:w="3686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Здания и сооружения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85" w:type="dxa"/>
            <w:gridSpan w:val="9"/>
            <w:vAlign w:val="center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Расстояние, м, от резервуаров </w:t>
            </w:r>
          </w:p>
        </w:tc>
      </w:tr>
      <w:tr w:rsidR="005050A5" w:rsidRPr="00A72EFD" w:rsidTr="00E1632B">
        <w:tc>
          <w:tcPr>
            <w:tcW w:w="368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gridSpan w:val="3"/>
            <w:vAlign w:val="center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надземных </w:t>
            </w:r>
          </w:p>
        </w:tc>
        <w:tc>
          <w:tcPr>
            <w:tcW w:w="4075" w:type="dxa"/>
            <w:gridSpan w:val="6"/>
            <w:vAlign w:val="center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подземных </w:t>
            </w:r>
          </w:p>
        </w:tc>
      </w:tr>
      <w:tr w:rsidR="005050A5" w:rsidRPr="00A72EFD" w:rsidTr="005F719D">
        <w:tc>
          <w:tcPr>
            <w:tcW w:w="368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85" w:type="dxa"/>
            <w:gridSpan w:val="9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>при общей вместимости резервуаров в резервуарной установке, м</w:t>
            </w:r>
            <w:r w:rsidRPr="00A72EFD">
              <w:rPr>
                <w:position w:val="8"/>
                <w:vertAlign w:val="superscript"/>
              </w:rPr>
              <w:t xml:space="preserve">3 </w:t>
            </w:r>
          </w:p>
        </w:tc>
      </w:tr>
      <w:tr w:rsidR="005050A5" w:rsidRPr="00A72EFD" w:rsidTr="005F719D">
        <w:tc>
          <w:tcPr>
            <w:tcW w:w="368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ДО 5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св. 5 до 10 </w:t>
            </w:r>
          </w:p>
        </w:tc>
        <w:tc>
          <w:tcPr>
            <w:tcW w:w="993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св. 10 до 20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ДО 10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св. 10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 20 </w:t>
            </w:r>
          </w:p>
        </w:tc>
        <w:tc>
          <w:tcPr>
            <w:tcW w:w="567" w:type="dxa"/>
          </w:tcPr>
          <w:p w:rsidR="005050A5" w:rsidRPr="00A72EFD" w:rsidRDefault="005050A5" w:rsidP="005F719D">
            <w:pPr>
              <w:pStyle w:val="Default"/>
            </w:pPr>
            <w:r w:rsidRPr="00A72EFD">
              <w:lastRenderedPageBreak/>
              <w:t xml:space="preserve">св. 20 </w:t>
            </w:r>
            <w:r w:rsidRPr="00A72EFD">
              <w:lastRenderedPageBreak/>
              <w:t xml:space="preserve">до 50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</w:pPr>
            <w:r w:rsidRPr="00A72EFD">
              <w:lastRenderedPageBreak/>
              <w:t xml:space="preserve">св. 50 </w:t>
            </w:r>
            <w:r w:rsidRPr="00A72EFD">
              <w:lastRenderedPageBreak/>
              <w:t xml:space="preserve">до 100 </w:t>
            </w:r>
          </w:p>
        </w:tc>
        <w:tc>
          <w:tcPr>
            <w:tcW w:w="713" w:type="dxa"/>
          </w:tcPr>
          <w:p w:rsidR="005050A5" w:rsidRPr="00A72EFD" w:rsidRDefault="005050A5" w:rsidP="005F719D">
            <w:pPr>
              <w:pStyle w:val="Default"/>
            </w:pPr>
            <w:r w:rsidRPr="00A72EFD">
              <w:lastRenderedPageBreak/>
              <w:t xml:space="preserve">св. 100 </w:t>
            </w:r>
            <w:r w:rsidRPr="00A72EFD">
              <w:lastRenderedPageBreak/>
              <w:t xml:space="preserve">до 200 </w:t>
            </w:r>
          </w:p>
        </w:tc>
        <w:tc>
          <w:tcPr>
            <w:tcW w:w="669" w:type="dxa"/>
          </w:tcPr>
          <w:p w:rsidR="005050A5" w:rsidRPr="00A72EFD" w:rsidRDefault="005050A5" w:rsidP="005F719D">
            <w:pPr>
              <w:pStyle w:val="Default"/>
            </w:pPr>
            <w:r w:rsidRPr="00A72EFD">
              <w:lastRenderedPageBreak/>
              <w:t xml:space="preserve">св. 200 ДО 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lastRenderedPageBreak/>
              <w:t xml:space="preserve">300 </w:t>
            </w:r>
          </w:p>
        </w:tc>
      </w:tr>
      <w:tr w:rsidR="005050A5" w:rsidRPr="00A72EFD" w:rsidTr="005F719D">
        <w:tc>
          <w:tcPr>
            <w:tcW w:w="368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1 Общественные здания и сооружения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99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56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1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6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</w:tr>
      <w:tr w:rsidR="005050A5" w:rsidRPr="00A72EFD" w:rsidTr="005F719D">
        <w:tc>
          <w:tcPr>
            <w:tcW w:w="368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2.Жилые дома: с проемами в стенах, обращенных к установке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99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56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1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6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</w:tr>
      <w:tr w:rsidR="005050A5" w:rsidRPr="00A72EFD" w:rsidTr="005F719D">
        <w:tc>
          <w:tcPr>
            <w:tcW w:w="368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без проемов в стенах, обращенных к установке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99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56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71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6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 </w:t>
            </w:r>
          </w:p>
        </w:tc>
      </w:tr>
      <w:tr w:rsidR="005050A5" w:rsidRPr="00A72EFD" w:rsidTr="005F719D">
        <w:tc>
          <w:tcPr>
            <w:tcW w:w="368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3. Здания и сооружения промышленных, сельскохозяйственных предприятий и предприятий бытового обслуживания производственного характера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99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56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  <w:tc>
          <w:tcPr>
            <w:tcW w:w="71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35 </w:t>
            </w:r>
          </w:p>
        </w:tc>
        <w:tc>
          <w:tcPr>
            <w:tcW w:w="6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45 </w:t>
            </w:r>
          </w:p>
        </w:tc>
      </w:tr>
      <w:tr w:rsidR="005050A5" w:rsidRPr="00A72EFD" w:rsidTr="005F719D">
        <w:tc>
          <w:tcPr>
            <w:tcW w:w="10171" w:type="dxa"/>
            <w:gridSpan w:val="10"/>
          </w:tcPr>
          <w:p w:rsidR="005050A5" w:rsidRPr="00A72EFD" w:rsidRDefault="005050A5" w:rsidP="005F719D">
            <w:pPr>
              <w:pStyle w:val="Default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Примечания: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1 Если в жилом доме размещены учреждения (предприятия) общественного назначения, расстояния следует принимать как до жилого дома.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>2 Расстояния между смежными резервуарными установками следует принимать по позиции 3.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11.2.10 Для резервуарных установок необходимо применять стальные сварные резервуары цилиндрической формы, располагаемые горизонтально. Установку подземных резервуаров необходимо выполнять в соответствии с требованиями раздела 10.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Резервуары, предназначенные для подземной установки, </w:t>
      </w:r>
      <w:proofErr w:type="spellStart"/>
      <w:r w:rsidRPr="00A72EFD">
        <w:rPr>
          <w:sz w:val="28"/>
          <w:szCs w:val="28"/>
        </w:rPr>
        <w:t>надземно</w:t>
      </w:r>
      <w:proofErr w:type="spellEnd"/>
      <w:r w:rsidRPr="00A72EFD">
        <w:rPr>
          <w:sz w:val="28"/>
          <w:szCs w:val="28"/>
        </w:rPr>
        <w:t xml:space="preserve"> устанавливать не разрешается.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11.2.11 Защиту подземных резервуаров от коррозии необходимо предусматривать в соответствии с требованиями ГОСТ 9.602 и указаниями раздела 4. Надземные резервуары необходимо окрашивать в светлый цвет.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11.2.12 Подземные резервуары необходимо устанавливать на глубине</w:t>
      </w:r>
      <w:r w:rsidR="00E1632B" w:rsidRPr="00A72EFD">
        <w:rPr>
          <w:sz w:val="28"/>
          <w:szCs w:val="28"/>
        </w:rPr>
        <w:t xml:space="preserve"> не менее 0,6</w:t>
      </w:r>
      <w:r w:rsidRPr="00A72EFD">
        <w:rPr>
          <w:sz w:val="28"/>
          <w:szCs w:val="28"/>
        </w:rPr>
        <w:t>м от поверхности земли до верхней образующей резервуара в районах с сез</w:t>
      </w:r>
      <w:r w:rsidR="00E1632B" w:rsidRPr="00A72EFD">
        <w:rPr>
          <w:sz w:val="28"/>
          <w:szCs w:val="28"/>
        </w:rPr>
        <w:t>онным промерзанием грунта и 0,2</w:t>
      </w:r>
      <w:r w:rsidRPr="00A72EFD">
        <w:rPr>
          <w:sz w:val="28"/>
          <w:szCs w:val="28"/>
        </w:rPr>
        <w:t xml:space="preserve">м в районах без промерзания грунта.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установке резервуаров в </w:t>
      </w:r>
      <w:proofErr w:type="spellStart"/>
      <w:r w:rsidRPr="00A72EFD">
        <w:rPr>
          <w:sz w:val="28"/>
          <w:szCs w:val="28"/>
        </w:rPr>
        <w:t>водонасыщенных</w:t>
      </w:r>
      <w:proofErr w:type="spellEnd"/>
      <w:r w:rsidRPr="00A72EFD">
        <w:rPr>
          <w:sz w:val="28"/>
          <w:szCs w:val="28"/>
        </w:rPr>
        <w:t xml:space="preserve"> грунтах необходимо предусматривать мероприятия по предотвращению всплытия резервуаров при уровне грунтовых вод: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для резе</w:t>
      </w:r>
      <w:r w:rsidR="00E1632B" w:rsidRPr="00A72EFD">
        <w:rPr>
          <w:sz w:val="28"/>
          <w:szCs w:val="28"/>
        </w:rPr>
        <w:t>рвуаров вместимостью не более 5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 xml:space="preserve">— выше диаметральной горизонтальной плоскости резервуара;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для р</w:t>
      </w:r>
      <w:r w:rsidR="00E1632B" w:rsidRPr="00A72EFD">
        <w:rPr>
          <w:sz w:val="28"/>
          <w:szCs w:val="28"/>
        </w:rPr>
        <w:t>езервуаров вместимостью более 5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 xml:space="preserve">— выше нижней образующей резервуара.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Расстояние в свету между подземными резе</w:t>
      </w:r>
      <w:r w:rsidR="00E1632B" w:rsidRPr="00A72EFD">
        <w:rPr>
          <w:sz w:val="28"/>
          <w:szCs w:val="28"/>
        </w:rPr>
        <w:t>рвуарами должно быть не менее 1,0</w:t>
      </w:r>
      <w:r w:rsidRPr="00A72EFD">
        <w:rPr>
          <w:sz w:val="28"/>
          <w:szCs w:val="28"/>
        </w:rPr>
        <w:t>м, а между надземными резервуарами — равны диаметру большего сме</w:t>
      </w:r>
      <w:r w:rsidR="00E1632B" w:rsidRPr="00A72EFD">
        <w:rPr>
          <w:sz w:val="28"/>
          <w:szCs w:val="28"/>
        </w:rPr>
        <w:t>жного резервуара, но не менее 1,0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11.2.13 Над подземным газопроводом жидкой фазы, объединяющим подземные резервуары, необходимо предусматривать контрольную трубку, выведенную над поверхно</w:t>
      </w:r>
      <w:r w:rsidR="00E1632B" w:rsidRPr="00A72EFD">
        <w:rPr>
          <w:sz w:val="28"/>
          <w:szCs w:val="28"/>
        </w:rPr>
        <w:t>стью земли на высоту не менее 1,0</w:t>
      </w:r>
      <w:r w:rsidRPr="00A72EFD">
        <w:rPr>
          <w:sz w:val="28"/>
          <w:szCs w:val="28"/>
        </w:rPr>
        <w:t xml:space="preserve">м. При этом должна исключаться возможность попадания в трубку атмосферных осадков.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11.2.14 На газопроводе паровой фазы, объединяющем резервуары, необходимо предусматривать установку отключающего устройства между группами резервуаров на высоте не </w:t>
      </w:r>
      <w:r w:rsidR="00E1632B" w:rsidRPr="00A72EFD">
        <w:rPr>
          <w:sz w:val="28"/>
          <w:szCs w:val="28"/>
        </w:rPr>
        <w:t>менее 0,5</w:t>
      </w:r>
      <w:r w:rsidRPr="00A72EFD">
        <w:rPr>
          <w:sz w:val="28"/>
          <w:szCs w:val="28"/>
        </w:rPr>
        <w:t xml:space="preserve">м от земли.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11.2.15 Установку предохранительных клапанов необходимо предусматривать на каждом резервуаре, а при объединении резервуаров в группы (по жидкой и паровой фазам) - на одном из резервуаров каждой группы. </w:t>
      </w: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11.2.16 Пропускную способность ПСК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определять расчетом в соответствии с </w:t>
      </w:r>
      <w:r w:rsidR="002D320F" w:rsidRPr="00A72EFD">
        <w:t>«</w:t>
      </w:r>
      <w:r w:rsidR="002D320F" w:rsidRPr="00A72EFD">
        <w:rPr>
          <w:rFonts w:ascii="Times New Roman" w:hAnsi="Times New Roman" w:cs="Times New Roman"/>
          <w:sz w:val="28"/>
          <w:szCs w:val="28"/>
        </w:rPr>
        <w:t>Правилами безопасности для объектов, использующих сжиженные углеводородные газы», утвержденным постановлением Правительства Кыргызской Республики от 19 июня 2019 года № 298.</w:t>
      </w:r>
      <w:r w:rsidR="00B32CF3" w:rsidRPr="00B32CF3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Количество газа, подлежащего отводу через предохранительный клапан, должно определяться из условий теплообмена между резервуаром и окружающей средой.</w:t>
      </w:r>
    </w:p>
    <w:p w:rsidR="005050A5" w:rsidRPr="00A72EFD" w:rsidRDefault="005050A5" w:rsidP="005050A5">
      <w:pPr>
        <w:tabs>
          <w:tab w:val="left" w:pos="2325"/>
        </w:tabs>
        <w:spacing w:after="0"/>
        <w:ind w:left="-567" w:firstLine="851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11.3 Испарительные и смесительные установки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11.3.1 Испарительные установки с искусственным испарением необходимо предусматривать в следующих случаях: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резервуарные установки при естественном испарении и резервуарные установки с грунтовыми испарителями не обеспечивают расчетную потребность в газе;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при необходимости обеспечения подачи газа постоянного состава (постоянной теплоты сгорания, постоянной плотности);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при поставке газов с повышенным содержанием бутанов (свыше 30%) в местностях, где температура грунта на глуби</w:t>
      </w:r>
      <w:r w:rsidR="00E1632B" w:rsidRPr="00A72EFD">
        <w:rPr>
          <w:sz w:val="28"/>
          <w:szCs w:val="28"/>
        </w:rPr>
        <w:t>не установки резервуаров ниже 0</w:t>
      </w:r>
      <w:r w:rsidRPr="00A72EFD">
        <w:rPr>
          <w:sz w:val="28"/>
          <w:szCs w:val="28"/>
        </w:rPr>
        <w:t xml:space="preserve">°С.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11.3.2 Испарительные установки в комплексе со смесительными установками (установки </w:t>
      </w:r>
      <w:proofErr w:type="spellStart"/>
      <w:r w:rsidRPr="00A72EFD">
        <w:rPr>
          <w:sz w:val="28"/>
          <w:szCs w:val="28"/>
        </w:rPr>
        <w:t>пропано</w:t>
      </w:r>
      <w:proofErr w:type="spellEnd"/>
      <w:r w:rsidRPr="00A72EFD">
        <w:rPr>
          <w:sz w:val="28"/>
          <w:szCs w:val="28"/>
        </w:rPr>
        <w:t xml:space="preserve">-воздушной смеси) необходимо предусматривать в следующих случаях: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при газоснабжении районов или объектов, которые в перспективе будут снабжаться природным газом;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покрытия пиковых нагрузок в сетях природного газа в периоды часового, суточного или сезонного максимума;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в качестве резервного топлива для объектов и установок, требующих бесперебойного газоснабжения;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при использовании в системах газоснабжения технического бутана.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11.3.3 При проектировании газоснабжения жилых районов от резервуарных установок, оснащенных испарительными и смесительными установками, предпочтение необходимо отдавать укрупненным системам с централизованными испарительными и смесительными установками.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этом число квартир, которое целесообразно снабжать от одной резервуарной установки, допускается принимать при подаче паровой фазы СУГ по рекомендуемому приложению К, при подаче </w:t>
      </w:r>
      <w:proofErr w:type="spellStart"/>
      <w:r w:rsidRPr="00A72EFD">
        <w:rPr>
          <w:sz w:val="28"/>
          <w:szCs w:val="28"/>
        </w:rPr>
        <w:t>газовоздушной</w:t>
      </w:r>
      <w:proofErr w:type="spellEnd"/>
      <w:r w:rsidRPr="00A72EFD">
        <w:rPr>
          <w:sz w:val="28"/>
          <w:szCs w:val="28"/>
        </w:rPr>
        <w:t xml:space="preserve"> смеси - по рекомендуемому приложению Л.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11.3.4 Испарительные установки подразделяются на проточные, обеспечивающие получение паровой фазы постоянного состава в специальных теплообменных аппаратах (испарителях), и емкостные с испарением сжиженных газов непосредственно в расходных резервуарах с помощью специальных нагревателей (</w:t>
      </w:r>
      <w:proofErr w:type="spellStart"/>
      <w:r w:rsidRPr="00A72EFD">
        <w:rPr>
          <w:sz w:val="28"/>
          <w:szCs w:val="28"/>
        </w:rPr>
        <w:t>регазификаторов</w:t>
      </w:r>
      <w:proofErr w:type="spellEnd"/>
      <w:r w:rsidRPr="00A72EFD">
        <w:rPr>
          <w:sz w:val="28"/>
          <w:szCs w:val="28"/>
        </w:rPr>
        <w:t xml:space="preserve">).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Проточные и емкостные испарительные установки допускается предусматривать с подземными и надземными резервуарами.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11.3.5 При использовании в испарительных установках в качестве теплоносителя горячей воды или пара из тепловых сетей необходимо предусматривать мероприятия, исключающие возможность попадания паров СУГ в тепловые сети.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использовании в испарительных установках </w:t>
      </w:r>
      <w:proofErr w:type="spellStart"/>
      <w:r w:rsidRPr="00A72EFD">
        <w:rPr>
          <w:sz w:val="28"/>
          <w:szCs w:val="28"/>
        </w:rPr>
        <w:t>электронагрева</w:t>
      </w:r>
      <w:proofErr w:type="spellEnd"/>
      <w:r w:rsidRPr="00A72EFD">
        <w:rPr>
          <w:sz w:val="28"/>
          <w:szCs w:val="28"/>
        </w:rPr>
        <w:t xml:space="preserve"> электрооборудование должно соответствовать требованиям ПУЭ.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11.3.6 Испарительные установки необходимо оборудовать КИП, а также регулирующей и предохранительной арматурой, исключающей выход жидкой фазы из испарительной установки в газопровод паровой фазы и повышение давления паровой и жидкой фаз выше допустимого. Испарительные установки, для которых в качестве теплоносителя предусматривается нагретая жидкость или пар, должны быть оборудованы сигнализацией о недопустимом снижении температуры теплоносителя.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11.3.7 Испарительные установки допускается размещать на открытых площадках или в помещениях, уровень пола которых расположен выше планировочной отметки земли.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Испари</w:t>
      </w:r>
      <w:r w:rsidR="00E1632B" w:rsidRPr="00A72EFD">
        <w:rPr>
          <w:sz w:val="28"/>
          <w:szCs w:val="28"/>
        </w:rPr>
        <w:t>тели производительностью до 200</w:t>
      </w:r>
      <w:r w:rsidRPr="00A72EFD">
        <w:rPr>
          <w:sz w:val="28"/>
          <w:szCs w:val="28"/>
        </w:rPr>
        <w:t>кг/ч допускается размещать непосредственно на крышках горловин резервуаров или в пределах резервуарной уст</w:t>
      </w:r>
      <w:r w:rsidR="00E1632B" w:rsidRPr="00A72EFD">
        <w:rPr>
          <w:sz w:val="28"/>
          <w:szCs w:val="28"/>
        </w:rPr>
        <w:t>ановки на расстоянии не менее 1,0</w:t>
      </w:r>
      <w:r w:rsidRPr="00A72EFD">
        <w:rPr>
          <w:sz w:val="28"/>
          <w:szCs w:val="28"/>
        </w:rPr>
        <w:t xml:space="preserve">м от подземных или надземных резервуаров, а также непосредственно у агрегатов, потребляющих газ, если агрегаты размещены в отдельных помещениях или на открытых площадках.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Испарител</w:t>
      </w:r>
      <w:r w:rsidR="00E1632B" w:rsidRPr="00A72EFD">
        <w:rPr>
          <w:sz w:val="28"/>
          <w:szCs w:val="28"/>
        </w:rPr>
        <w:t>и производительностью более 200</w:t>
      </w:r>
      <w:r w:rsidRPr="00A72EFD">
        <w:rPr>
          <w:sz w:val="28"/>
          <w:szCs w:val="28"/>
        </w:rPr>
        <w:t xml:space="preserve">кг/ч необходимо размещать вне пределов резервуарной установки на расстоянии не менее: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от зданий и сооружений ...................................................по таблицам 22, 23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от ограды резервуарной установки................................. 10</w:t>
      </w:r>
      <w:r w:rsidR="00E1632B" w:rsidRPr="00A72EFD">
        <w:rPr>
          <w:sz w:val="28"/>
          <w:szCs w:val="28"/>
        </w:rPr>
        <w:t>,0</w:t>
      </w:r>
      <w:r w:rsidRPr="00A72EFD">
        <w:rPr>
          <w:sz w:val="28"/>
          <w:szCs w:val="28"/>
        </w:rPr>
        <w:t xml:space="preserve">м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11.3.8 Для испарителей, размещаемых вне помещений, необходимо предусматривать тепловую изоляцию корпуса. При групповом размещении испарителей расстояния между ними необходимо</w:t>
      </w:r>
      <w:r w:rsidR="00E1632B" w:rsidRPr="00A72EFD">
        <w:rPr>
          <w:sz w:val="28"/>
          <w:szCs w:val="28"/>
        </w:rPr>
        <w:t xml:space="preserve"> принимать не менее 1,0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11.3.9 Смешение газов с воздухом допускается осущес</w:t>
      </w:r>
      <w:r w:rsidR="00E1632B" w:rsidRPr="00A72EFD">
        <w:rPr>
          <w:sz w:val="28"/>
          <w:szCs w:val="28"/>
        </w:rPr>
        <w:t>твлять при давлении газа до 0,6МПа (6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11.3.10 Смешение паровой фазы СУГ с воздухом необходимо предусматривать в соотношениях, обеспечивающих превышение верхнего предела воспламеняемости смеси не менее чем в 2 раза, при этом должны предусматриваться автоматические устройства для отключения смесительной установки в случае приближения состава смеси к пределам опасной концентрации или в случае внезапного прекращения поступления одного из компонентов смеси. </w:t>
      </w: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11.3.11 Смесительные установки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размещать в помещениях или на открытых площадках в соответствии с требованиями, предусмотренными в подразделе 10.4 настоящего норматива.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поступлении газа в смесительные установки из газопроводов размещение смесительных установок необходимо предусматривать на расстоянии не менее указанного в таблицах 22, 23 настоящего норматива.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11.3.12 Здания и помещения, предназначенные для размещения испарительных и смесительных установок, должны соответствовать требованиям, установленным для помещений категории А, приведенным в разделе 10 настоящего норматива для аналогичных установок.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11.4 Групповые баллонные установки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11.4.1 Групповой баллонной установкой необходимо считать установку газоснабжения, в состав которой входит более двух баллонов. В каждом конкретном случае применение групповой баллонной установки должно быть обосновано.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11.4.2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составе групповой баллонной установки необходимо предусматривать баллоны для СУГ, коллектор высокого давления, регулятор давления газа или регулятор-переключатель автоматический, общее отключающее устройство, манометр (показывающий), ПСК (сбросной) и трубопроводы.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наличии в регуляторе давления встроенного ПСК установка дополнительного клапана не требуется.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11.4.3 Число баллонов в одной групповой установке необходимо определять расчетом, исходя из часового расхода газа и производительности одного баллона в зависимости от температуры окружающего воздуха, марки газа и продолжительности отбора газа. </w:t>
      </w: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11.4.4 Максимальную суммарную вместимость баллонов в групповой баллонной установке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принимать по таблице 21.</w:t>
      </w:r>
    </w:p>
    <w:p w:rsidR="00E1632B" w:rsidRPr="00A72EFD" w:rsidRDefault="00E1632B" w:rsidP="002936A2">
      <w:pPr>
        <w:tabs>
          <w:tab w:val="left" w:pos="2325"/>
        </w:tabs>
        <w:spacing w:after="0"/>
        <w:rPr>
          <w:rFonts w:ascii="Times New Roman" w:hAnsi="Times New Roman"/>
          <w:sz w:val="28"/>
          <w:szCs w:val="28"/>
        </w:rPr>
      </w:pPr>
    </w:p>
    <w:p w:rsidR="008D1012" w:rsidRPr="00A72EFD" w:rsidRDefault="008D1012" w:rsidP="005050A5">
      <w:pPr>
        <w:tabs>
          <w:tab w:val="left" w:pos="2325"/>
        </w:tabs>
        <w:spacing w:after="0"/>
        <w:ind w:firstLine="568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21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5102"/>
        <w:gridCol w:w="2373"/>
        <w:gridCol w:w="2470"/>
      </w:tblGrid>
      <w:tr w:rsidR="005050A5" w:rsidRPr="00A72EFD" w:rsidTr="005F719D">
        <w:tc>
          <w:tcPr>
            <w:tcW w:w="5220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Назначение групповой баллонной установки </w:t>
            </w:r>
          </w:p>
        </w:tc>
        <w:tc>
          <w:tcPr>
            <w:tcW w:w="4951" w:type="dxa"/>
            <w:gridSpan w:val="2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Вместимость всех баллонов в групповой баллонной установке, л, при размещении </w:t>
            </w:r>
          </w:p>
        </w:tc>
      </w:tr>
      <w:tr w:rsidR="005050A5" w:rsidRPr="00A72EFD" w:rsidTr="005F719D">
        <w:tc>
          <w:tcPr>
            <w:tcW w:w="5220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435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у стен здания 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на расстоянии от зданий </w:t>
            </w:r>
          </w:p>
        </w:tc>
      </w:tr>
      <w:tr w:rsidR="005050A5" w:rsidRPr="00A72EFD" w:rsidTr="005F719D">
        <w:tc>
          <w:tcPr>
            <w:tcW w:w="52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Газоснабжение жилых домов и общественных зданий непроизводственного характера </w:t>
            </w:r>
          </w:p>
        </w:tc>
        <w:tc>
          <w:tcPr>
            <w:tcW w:w="243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600 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1000 </w:t>
            </w:r>
          </w:p>
        </w:tc>
      </w:tr>
      <w:tr w:rsidR="005050A5" w:rsidRPr="00A72EFD" w:rsidTr="005F719D">
        <w:tc>
          <w:tcPr>
            <w:tcW w:w="522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Газоснабжение промышленных и сельскохозяйственных предприятий и предприятий бытового обслуживания производственного характера </w:t>
            </w:r>
          </w:p>
        </w:tc>
        <w:tc>
          <w:tcPr>
            <w:tcW w:w="243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1000 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1500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567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11.4.5 Групповые баллонные установки необходимо размещать в шкафах из негорючих материалов или под защитными кожухами.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Размещение групповых баллонных установок необходимо предусматривать непосредственно у зданий или на расстоянии от зданий, не менее указанного в таблице 22, и от сооружений на расстоянии, не менее указанного в таблице 23.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11.4.6 Стены зданий, непосредственно у которых размещаются групповые баллонные установки, должны быть не ниже III-</w:t>
      </w:r>
      <w:proofErr w:type="spellStart"/>
      <w:r w:rsidRPr="00A72EFD">
        <w:rPr>
          <w:sz w:val="28"/>
          <w:szCs w:val="28"/>
        </w:rPr>
        <w:t>IIIa</w:t>
      </w:r>
      <w:proofErr w:type="spellEnd"/>
      <w:r w:rsidRPr="00A72EFD">
        <w:rPr>
          <w:sz w:val="28"/>
          <w:szCs w:val="28"/>
        </w:rPr>
        <w:t xml:space="preserve"> степени огнестойкости и не иметь утеплителя из горючего материала, оконных и дверных проемов на расстоянии, не менее указанного в таблице 22, от групповой баллонной установки.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Возле общественного или производственного здания не допускается предусматривать размещение более одной групповой баллонной установки.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Возле жилого дома допускается предусматривать размещение не более трех групповых баллонных уста</w:t>
      </w:r>
      <w:r w:rsidR="00E1632B" w:rsidRPr="00A72EFD">
        <w:rPr>
          <w:rFonts w:ascii="Times New Roman" w:hAnsi="Times New Roman"/>
          <w:sz w:val="28"/>
          <w:szCs w:val="28"/>
        </w:rPr>
        <w:t>новок на расстоянии не менее 15,0</w:t>
      </w:r>
      <w:r w:rsidRPr="00A72EFD">
        <w:rPr>
          <w:rFonts w:ascii="Times New Roman" w:hAnsi="Times New Roman"/>
          <w:sz w:val="28"/>
          <w:szCs w:val="28"/>
        </w:rPr>
        <w:t>м одна от другой.</w:t>
      </w:r>
    </w:p>
    <w:p w:rsidR="002936A2" w:rsidRPr="00A72EFD" w:rsidRDefault="002936A2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22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6023"/>
        <w:gridCol w:w="3922"/>
      </w:tblGrid>
      <w:tr w:rsidR="005050A5" w:rsidRPr="00A72EFD" w:rsidTr="005F719D">
        <w:trPr>
          <w:trHeight w:val="551"/>
        </w:trPr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lastRenderedPageBreak/>
              <w:t>Здания</w:t>
            </w:r>
          </w:p>
          <w:p w:rsidR="005050A5" w:rsidRPr="00A72EFD" w:rsidRDefault="005050A5" w:rsidP="005F719D">
            <w:pPr>
              <w:tabs>
                <w:tab w:val="left" w:pos="1557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Расстояние от групповой баллонной установки, м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Жилые дома, производственные здания промышленных предприятий, здания предприятий бытового обслуживания производственного характера и другие здания степени огнестойкости: I и II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III и</w:t>
            </w:r>
            <w:r w:rsidR="0077621B" w:rsidRPr="00A72EFD">
              <w:rPr>
                <w:sz w:val="22"/>
                <w:szCs w:val="22"/>
              </w:rPr>
              <w:t xml:space="preserve"> </w:t>
            </w:r>
            <w:proofErr w:type="spellStart"/>
            <w:r w:rsidRPr="00A72EFD">
              <w:rPr>
                <w:sz w:val="22"/>
                <w:szCs w:val="22"/>
              </w:rPr>
              <w:t>Ша</w:t>
            </w:r>
            <w:proofErr w:type="spellEnd"/>
            <w:r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IV, </w:t>
            </w:r>
            <w:proofErr w:type="spellStart"/>
            <w:r w:rsidRPr="00A72EFD">
              <w:rPr>
                <w:sz w:val="22"/>
                <w:szCs w:val="22"/>
              </w:rPr>
              <w:t>IVa</w:t>
            </w:r>
            <w:proofErr w:type="spellEnd"/>
            <w:r w:rsidR="0077621B" w:rsidRPr="00A72EFD">
              <w:rPr>
                <w:sz w:val="22"/>
                <w:szCs w:val="22"/>
              </w:rPr>
              <w:t xml:space="preserve"> </w:t>
            </w:r>
            <w:r w:rsidRPr="00A72EFD">
              <w:rPr>
                <w:sz w:val="22"/>
                <w:szCs w:val="22"/>
              </w:rPr>
              <w:t xml:space="preserve">и V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Общественные здания независимо от степени огнестойкости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25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Временные отдельно стоящие хозяйственные строения (например: дровяные сараи, навесы и т. п.)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23 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6023"/>
        <w:gridCol w:w="3922"/>
      </w:tblGrid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>Сооружения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Расстояние по горизонтали от шкафа групповой баллонной установки, м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Канализация, теплотрасса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3,5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Водопровод и другие </w:t>
            </w:r>
            <w:proofErr w:type="spellStart"/>
            <w:r w:rsidRPr="00A72EFD">
              <w:rPr>
                <w:sz w:val="22"/>
                <w:szCs w:val="22"/>
              </w:rPr>
              <w:t>бесканальные</w:t>
            </w:r>
            <w:proofErr w:type="spellEnd"/>
            <w:r w:rsidRPr="00A72EFD">
              <w:rPr>
                <w:sz w:val="22"/>
                <w:szCs w:val="22"/>
              </w:rPr>
              <w:t xml:space="preserve"> коммуникации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2,0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Колодцы подземных коммуникаций, выгребные ямы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5,0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proofErr w:type="spellStart"/>
            <w:r w:rsidRPr="00A72EFD">
              <w:rPr>
                <w:sz w:val="22"/>
                <w:szCs w:val="22"/>
              </w:rPr>
              <w:t>Электрокабели</w:t>
            </w:r>
            <w:proofErr w:type="spellEnd"/>
            <w:r w:rsidRPr="00A72EFD">
              <w:rPr>
                <w:sz w:val="22"/>
                <w:szCs w:val="22"/>
              </w:rPr>
              <w:t xml:space="preserve"> и воздушные линии электропередачи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 соответствии с ПУЭ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Телефонные кабели и воздушные линии телефонной и радиотрансляционной сети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В соответствии с СН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567" w:firstLine="851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11.4.7 Шкафы и баллоны необходимо устанавливать на фундаменты, вокруг которых должна выполнят</w:t>
      </w:r>
      <w:r w:rsidR="00E1632B" w:rsidRPr="00A72EFD">
        <w:rPr>
          <w:sz w:val="28"/>
          <w:szCs w:val="28"/>
        </w:rPr>
        <w:t xml:space="preserve">ься </w:t>
      </w:r>
      <w:proofErr w:type="spellStart"/>
      <w:r w:rsidR="00E1632B" w:rsidRPr="00A72EFD">
        <w:rPr>
          <w:sz w:val="28"/>
          <w:szCs w:val="28"/>
        </w:rPr>
        <w:t>отмостка</w:t>
      </w:r>
      <w:proofErr w:type="spellEnd"/>
      <w:r w:rsidR="00E1632B" w:rsidRPr="00A72EFD">
        <w:rPr>
          <w:sz w:val="28"/>
          <w:szCs w:val="28"/>
        </w:rPr>
        <w:t xml:space="preserve"> шириной не менее 1,0</w:t>
      </w:r>
      <w:r w:rsidRPr="00A72EFD">
        <w:rPr>
          <w:sz w:val="28"/>
          <w:szCs w:val="28"/>
        </w:rPr>
        <w:t xml:space="preserve">м перед шкафом и </w:t>
      </w:r>
      <w:r w:rsidR="0077621B" w:rsidRPr="00A72EFD">
        <w:rPr>
          <w:sz w:val="28"/>
          <w:szCs w:val="28"/>
        </w:rPr>
        <w:t xml:space="preserve">по </w:t>
      </w:r>
      <w:r w:rsidRPr="00A72EFD">
        <w:rPr>
          <w:sz w:val="28"/>
          <w:szCs w:val="28"/>
        </w:rPr>
        <w:t xml:space="preserve">0,5м с остальных сторон.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Групповые баллонные установки необходимо располагать в местах, имеющих удобный подъезд для автотранспорта.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Групповые баллонные установки, размещаемые под защитными кожухами, должны иметь ограждение из негорючих материалов.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Над групповыми баллонными установками допускается предусматривать теневой навес из негорючих материалов.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11.4.8 При необходимости обеспечения стабильного испарения СУГ и невозможности использования резервуарных установок допускается предусматривать размещение групповой баллонной установки в специальном строении или в пристройке к глухой наружной стене газифицируемого производственного здания. Указанные строения или пристройки должны отвечать требованиям раздела 7 как для отдельно стоящих или пристроенных ГРП.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Вентиляцию необходимо проектировать из расчета пятикратного воздухообмена в час с удалением 2/3 воздуха из нижней зоны помещения.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11.4.9 Требования п.11.4.8 распространяются на проектирование помещений магазинов для продажи малолитражных баллонов населению. Максимальную вместимость баллонов, находящихся в магазине, и минимальное расстояние от магазина до зданий и сооружений необходимо принимать по таблицам 21 и 22 как для промышленных предприятий.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11.5 Трубопроводы групповых баллонных и резервуарных установок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11.5.1 Трубопроводы обвязки резервуаров, баллонов и регуляторов давления необходимо рассчитывать на давление, принятое для резервуаров или баллонов.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11.5.2 Наружные газопроводы от групповых баллонных и резервуарных установок необходимо предусматривать из стальных труб, отвечающих требованиям раздела 13.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предусматривать присоединение газового оборудования временных установок и установок сезонного характера, размещенных вне помещения, при помощи резинотканевых рукавов с выполнением требований раздела 8.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11.5.3 Прокладку подземных газопроводов низкого давления от групповых баллонных и резервуарных установок с искусственным испарением газа необходимо предусматривать на глубине, где минимальная температура выше температуры конденсации газа.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Газопроводы от емкостных испарителей необходимо прокладывать ниже глубины промерзания грунта.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невозможности выполнения указанных требований </w:t>
      </w:r>
      <w:r w:rsidR="00222FCA" w:rsidRPr="00A72EFD">
        <w:rPr>
          <w:sz w:val="28"/>
          <w:szCs w:val="28"/>
        </w:rPr>
        <w:t>необходимо предусматривать, обогрев газопроводов и</w:t>
      </w:r>
      <w:r w:rsidRPr="00A72EFD">
        <w:rPr>
          <w:sz w:val="28"/>
          <w:szCs w:val="28"/>
        </w:rPr>
        <w:t xml:space="preserve"> </w:t>
      </w:r>
      <w:proofErr w:type="spellStart"/>
      <w:r w:rsidRPr="00A72EFD">
        <w:rPr>
          <w:sz w:val="28"/>
          <w:szCs w:val="28"/>
        </w:rPr>
        <w:t>конденсатосборников</w:t>
      </w:r>
      <w:proofErr w:type="spellEnd"/>
      <w:r w:rsidRPr="00A72EFD">
        <w:rPr>
          <w:sz w:val="28"/>
          <w:szCs w:val="28"/>
        </w:rPr>
        <w:t xml:space="preserve">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11.5.4 Прокладку надземных газопроводов от групповых баллонных установок, размещаемых в отапливаемых помещениях, и от подземных резервуарных установок необходимо предусматривать с тепловой изоляцией и обогревом газопроводов. Тепловую изоляцию необходимо предусматривать из негорючих материалов.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11.5.5 Уклон газопроводов необходимо предусматривать не менее 3</w:t>
      </w:r>
      <w:r w:rsidR="00E1632B" w:rsidRPr="00A72EFD">
        <w:rPr>
          <w:sz w:val="28"/>
          <w:szCs w:val="28"/>
        </w:rPr>
        <w:t xml:space="preserve">‰ </w:t>
      </w:r>
      <w:r w:rsidRPr="00A72EFD">
        <w:rPr>
          <w:sz w:val="28"/>
          <w:szCs w:val="28"/>
        </w:rPr>
        <w:t xml:space="preserve">в сторону </w:t>
      </w:r>
      <w:proofErr w:type="spellStart"/>
      <w:r w:rsidRPr="00A72EFD">
        <w:rPr>
          <w:sz w:val="28"/>
          <w:szCs w:val="28"/>
        </w:rPr>
        <w:t>конденсатосборников</w:t>
      </w:r>
      <w:proofErr w:type="spellEnd"/>
      <w:r w:rsidRPr="00A72EFD">
        <w:rPr>
          <w:sz w:val="28"/>
          <w:szCs w:val="28"/>
        </w:rPr>
        <w:t xml:space="preserve"> для подземных газопроводов и в сторону газоснабжающей установки для надземных газопроводов. Вместимость </w:t>
      </w:r>
      <w:proofErr w:type="spellStart"/>
      <w:r w:rsidRPr="00A72EFD">
        <w:rPr>
          <w:sz w:val="28"/>
          <w:szCs w:val="28"/>
        </w:rPr>
        <w:t>конденсатосборников</w:t>
      </w:r>
      <w:proofErr w:type="spellEnd"/>
      <w:r w:rsidRPr="00A72EFD">
        <w:rPr>
          <w:sz w:val="28"/>
          <w:szCs w:val="28"/>
        </w:rPr>
        <w:t xml:space="preserve"> необходимо</w:t>
      </w:r>
      <w:r w:rsidR="00E1632B" w:rsidRPr="00A72EFD">
        <w:rPr>
          <w:sz w:val="28"/>
          <w:szCs w:val="28"/>
        </w:rPr>
        <w:t xml:space="preserve"> принимать не менее 4л на 1,0</w:t>
      </w:r>
      <w:r w:rsidRPr="00A72EFD">
        <w:rPr>
          <w:sz w:val="28"/>
          <w:szCs w:val="28"/>
        </w:rPr>
        <w:t>м</w:t>
      </w:r>
      <w:r w:rsidRPr="00A72EFD">
        <w:rPr>
          <w:position w:val="8"/>
          <w:sz w:val="28"/>
          <w:szCs w:val="28"/>
          <w:vertAlign w:val="superscript"/>
        </w:rPr>
        <w:t xml:space="preserve">3 </w:t>
      </w:r>
      <w:r w:rsidRPr="00A72EFD">
        <w:rPr>
          <w:sz w:val="28"/>
          <w:szCs w:val="28"/>
        </w:rPr>
        <w:t xml:space="preserve">расчетного часового расхода газа.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11.5.6 Отключающие устройства на газопроводах низкого давления от групповых баллонных и резервуарных установок необходимо предусматривать в соответствии с указаниями раздела 6.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В случае газоснабжения более 400 квартир от одной резервуарной установки необходимо предусматривать дополнительное отключающее устройство на подземном газопроводе от резервуарной установк</w:t>
      </w:r>
      <w:r w:rsidR="00E1632B" w:rsidRPr="00A72EFD">
        <w:rPr>
          <w:sz w:val="28"/>
          <w:szCs w:val="28"/>
        </w:rPr>
        <w:t>и в колодце глубиной не более 1,0</w:t>
      </w:r>
      <w:r w:rsidRPr="00A72EFD">
        <w:rPr>
          <w:sz w:val="28"/>
          <w:szCs w:val="28"/>
        </w:rPr>
        <w:t xml:space="preserve">м или над землей под защитным кожухом (в ограде).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11.6 Индивидуальные баллонные установки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11.6.1 Индивидуальной баллонной установкой необходимо считать установку газоснабжения СУГ, в состав которой входит не более двух баллонов.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11.6.2 Индивидуальные баллонные установки допускается предусматривать как снаружи, так и внутри зданий.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При газоснабжении СУГ с повышенным содержанием бутана необходимо предусматривать размещение баллонов</w:t>
      </w:r>
      <w:r w:rsidR="00B32CF3">
        <w:rPr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внутри жилых зданий.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Размещение баллонов внутри жилых зданий, имеющих более двух этажей, не допускается.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11.6.3 При газификации двухэтажных жилых домов допускается установка баллонов внутри помещений при числе квартир: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не более четырех в домах новой застройки; </w:t>
      </w: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- не более восьми в домах существующей застройки.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11.6.4 Помещения, в которых предусматривается размещение газовых приборов и баллонов с газом, должны отвечать требованиям, предусмотренным разделом 8.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Дополнительные требования к помещениям в связи с установкой баллонов не предъявляются.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размещении баллонов в существующих жилых домах в помещениях, под которыми имеются подвалы или погреба и вход в них осуществляется из этих помещений, необходимо предусматривать уплотнение полов и входов в подвалы и погреба, заделку щелей для исключения возможности проникания газа в подземные сооружения.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11.6.5 Установка баллонов с газом не допускается: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в жилых комнатах;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в цокольных и подвальных помещениях;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в помещениях, расположенных под обеденными и торговыми залами предприятий общественного питания, а также под аудиториями и учебными классами, под зрительными (актовыми) залами общественных и производственных зданий, больничными палатами и другими аналогичными помещениями; в помещениях без естественного освещения.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11.6.6 Газоснабжение СУГ агрегатов, установок и различных горелок, размещенных в цокольных и подвальных помещениях, не допускается.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11.6.7 Установку баллонов СУГ в производственных помещениях необходимо предусматривать в местах, защищенных от повреждения внутрицеховым транспортом, брызг металла и воздействия коррозионно-активных жидкостей и га</w:t>
      </w:r>
      <w:r w:rsidR="00E1632B" w:rsidRPr="00A72EFD">
        <w:rPr>
          <w:sz w:val="28"/>
          <w:szCs w:val="28"/>
        </w:rPr>
        <w:t>зов, а также от нагрева выше 45</w:t>
      </w:r>
      <w:r w:rsidRPr="00A72EFD">
        <w:rPr>
          <w:sz w:val="28"/>
          <w:szCs w:val="28"/>
        </w:rPr>
        <w:t xml:space="preserve">°С. Допускается размещать баллоны непосредственно у агрегатов, потребляющих газ, если это предусмотрено конструкцией агрегата.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11.6.8 Индивидуальные баллонные установки, предназначенные для газоснабжения животноводческих и птицеводческих помещений, необходимо размещать вне зданий. В оранжереях и теплицах допускается размещение баллонов внутри зданий. </w:t>
      </w:r>
    </w:p>
    <w:p w:rsidR="005050A5" w:rsidRPr="00A72EFD" w:rsidRDefault="005050A5" w:rsidP="005050A5">
      <w:pPr>
        <w:pStyle w:val="Default"/>
        <w:ind w:firstLine="568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b/>
          <w:bCs/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12 Дополнительные требования к системам газоснабжения в особых климатических условиях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12.1 Вечномерзлые грунты </w:t>
      </w: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0"/>
          <w:szCs w:val="20"/>
        </w:rPr>
      </w:pPr>
    </w:p>
    <w:p w:rsidR="005050A5" w:rsidRPr="00A72EFD" w:rsidRDefault="005050A5" w:rsidP="002936A2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12.1.1 При проектировании систем газоснабжения для районов с вечномерзлыми грунтами кроме требований настоящих норм </w:t>
      </w:r>
      <w:r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учитывать требования СНиП 2.02.04.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12.1.2 Инженерно-геологические изыскания в районах распространения вечномерзлых грунтов необходимо производить в соответствии с требованиями СНиП 11-01.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12.1.3 Способы прокладки газопроводов в зависимости от объемно-планировочных решений застройки, мерзлотно-грунтовых условий по трассе </w:t>
      </w:r>
      <w:r w:rsidRPr="00A72EFD">
        <w:rPr>
          <w:sz w:val="28"/>
          <w:szCs w:val="28"/>
        </w:rPr>
        <w:lastRenderedPageBreak/>
        <w:t xml:space="preserve">теплового режима газопровода и принципа использования вечномерзлых грунтов в качестве основания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принимать: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наземный - на подсыпке;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надземный - по опорам, эстакадам, конструкциям зданий и сооружений и др. с устройством пешеходных переходов при прокладке газопроводов на низких опорах;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подземный - </w:t>
      </w:r>
      <w:proofErr w:type="spellStart"/>
      <w:r w:rsidRPr="00A72EFD">
        <w:rPr>
          <w:sz w:val="28"/>
          <w:szCs w:val="28"/>
        </w:rPr>
        <w:t>бесканальный</w:t>
      </w:r>
      <w:proofErr w:type="spellEnd"/>
      <w:r w:rsidRPr="00A72EFD">
        <w:rPr>
          <w:sz w:val="28"/>
          <w:szCs w:val="28"/>
        </w:rPr>
        <w:t xml:space="preserve"> и канальный: в вентилируемых каналах с установкой сигнализаторов загазованности.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Примечание: канальная прокладка допускается для газопроводов низкого давления.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12.1.4 Внутри жилых кварталов, на территориях промышленных предприятий в зоне распространения вечномерзлых грунтов рекомендуется применять надземную и наземную прокладку газопроводов.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12.1.5 Для зданий, строящихся по принципу сохранения мерзлоты в основаниях фундаментов,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совмещенный подвод газопроводов с трубопроводами различного назначения выше уровня земли или в каналах.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12.1.6 Высоту прокладки надземных газопроводов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принимать с учетом их теплового воздей</w:t>
      </w:r>
      <w:r w:rsidR="00E1632B" w:rsidRPr="00A72EFD">
        <w:rPr>
          <w:sz w:val="28"/>
          <w:szCs w:val="28"/>
        </w:rPr>
        <w:t>ствия на грунт, но не менее 0,5</w:t>
      </w:r>
      <w:r w:rsidRPr="00A72EFD">
        <w:rPr>
          <w:sz w:val="28"/>
          <w:szCs w:val="28"/>
        </w:rPr>
        <w:t>м от поверхности земли.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12.1.7 Вводы газопроводов в здания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проектировать с учетом возможности перемещения газопровода независимо от здания при деформации от просадки и выпучивания грунта.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12.1.8 При переходе подземного газопровода через железнодорожные пути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мероприятия по предупреждению оттаивания грунта земляного полотна и основания.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12.2 Подрабатываемые территории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 При проектировании систем газоснабжения, размещаемых над месторождениями полезных ископаемых, где проводились, проводятся или предусматриваются горные разработки, необходимо руководствоваться, кроме настоящих норм, требованиями СНиП 3.02.01, а также ведомственными нормативными документами по проектированию зданий и сооружений на подрабатываемых территориях, утвержденными в установленном порядке.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12.2.2 Проект прокладки газопровода на подрабатываемой территории должен иметь в своем составе горно-геологическое обоснование.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Горно-геологическое обоснование должно уточняться по истечении двух лет после согласования проекта с соответствующими организациями.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12.2.3 При составлении проекта газоснабжения объектов, размещаемых на площадях залегания полезных ископаемых, необходимо учитывать программу развития горных работ на ближайшие 10 лет.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12.2.4 Прокладку газопроводов </w:t>
      </w:r>
      <w:r w:rsidR="00ED0CC9" w:rsidRPr="00A72EFD">
        <w:rPr>
          <w:sz w:val="28"/>
          <w:szCs w:val="28"/>
        </w:rPr>
        <w:t xml:space="preserve">необходимо </w:t>
      </w:r>
      <w:r w:rsidRPr="00A72EFD">
        <w:rPr>
          <w:sz w:val="28"/>
          <w:szCs w:val="28"/>
        </w:rPr>
        <w:t xml:space="preserve">предусматривать преимущественно по территориям, на которых уже закончился процесс сдвижения земной поверхности или подработка которых намечается на более поздние сроки, а также по территориям, где ожидаемые деформации земной поверхности будут минимальными.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12.2.5 Ориентирование трасс распределительных газопроводов относительно направления простирания пластов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производить на основании технико- экономических расчетов.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Трассу газопровода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преимущественно вне проезжей части территории с учетом возможного вскрытия траншей в период интенсивных деформаций земной поверхности в результате горных выработок.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12.2.6 Прочность и устойчивость подземных газопроводов, проектируемых для прокладки на подрабатываемых территориях, </w:t>
      </w:r>
      <w:r w:rsidR="00ED0CC9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обеспечивать за счет: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повышения несущей способности газопровода;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увеличения подвижности газопровода в грунте;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снижения воздействия деформирующегося грунта на газопровод.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Преимущество должно отдаваться решениям, обеспечивающим максимальную безопасность населения.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12.2.7 Протяженность зоны защиты газопровода определяется длиной муль</w:t>
      </w:r>
      <w:r w:rsidR="00E1632B" w:rsidRPr="00A72EFD">
        <w:rPr>
          <w:sz w:val="28"/>
          <w:szCs w:val="28"/>
        </w:rPr>
        <w:t>ды сдвижения, увеличенной на 50,0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2936A2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12.2.8 Необходимость и объемы строительных мер защиты проектируемых и эксплуатируемых газопроводов </w:t>
      </w:r>
      <w:r w:rsidR="00ED0CC9" w:rsidRPr="00A72EFD">
        <w:rPr>
          <w:sz w:val="28"/>
          <w:szCs w:val="28"/>
        </w:rPr>
        <w:t xml:space="preserve">необходимо </w:t>
      </w:r>
      <w:r w:rsidRPr="00A72EFD">
        <w:rPr>
          <w:sz w:val="28"/>
          <w:szCs w:val="28"/>
        </w:rPr>
        <w:t xml:space="preserve">определять по результатам расчета газопроводов на прочность с учетом технико-экономических обоснований вариантов защиты газопроводов.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12.2.9 При газоснабжении потребителей, </w:t>
      </w:r>
      <w:proofErr w:type="gramStart"/>
      <w:r w:rsidRPr="00A72EFD">
        <w:rPr>
          <w:rFonts w:ascii="Times New Roman" w:hAnsi="Times New Roman"/>
          <w:sz w:val="28"/>
          <w:szCs w:val="28"/>
        </w:rPr>
        <w:t>для которых перерывы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в подаче газа недопустимы по технологическим или другим причинам, </w:t>
      </w:r>
      <w:r w:rsidR="00ED0CC9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 w:cs="Times New Roman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предусматривать подачу газа этим потребителям от двух газопроводов, прокладываемых по территории, подработка которых начинается в разное время, с обязательным кольцеванием газопроводов.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12.2.10 Переходы газопроводов через реки, овраги и железнодорожные пути в выемках необходимо предусматривать надземными.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12.2.11 На подземных газопроводах в пределах подрабатываемых территорий необходимо предусматривать установку контрольных трубок.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Контрольные трубки должны устанавливаться на углах поворотов, в местах разветвления сети, у компенсаторов </w:t>
      </w:r>
      <w:proofErr w:type="spellStart"/>
      <w:r w:rsidRPr="00A72EFD">
        <w:rPr>
          <w:sz w:val="28"/>
          <w:szCs w:val="28"/>
        </w:rPr>
        <w:t>бесколодезной</w:t>
      </w:r>
      <w:proofErr w:type="spellEnd"/>
      <w:r w:rsidRPr="00A72EFD">
        <w:rPr>
          <w:sz w:val="28"/>
          <w:szCs w:val="28"/>
        </w:rPr>
        <w:t xml:space="preserve"> установки.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 пределах населенных пунктов необходимо предусматривать установку контрольных трубок также на линейных участках газопроводов с расстоянием между ними не более 50 м.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Для предохранения от механических повреждений контрольные трубки в зависимости от местных условий должны быть выведены под ковер или другое защитное устройство.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12.2.12 Для обеспечения подвижности подземных газопроводов в грунте и снижения воздействия деформирующегося грунта на газопровод необходимо предусматривать применение </w:t>
      </w:r>
      <w:proofErr w:type="spellStart"/>
      <w:r w:rsidRPr="00A72EFD">
        <w:rPr>
          <w:sz w:val="28"/>
          <w:szCs w:val="28"/>
        </w:rPr>
        <w:t>малозащемляющих</w:t>
      </w:r>
      <w:proofErr w:type="spellEnd"/>
      <w:r w:rsidRPr="00A72EFD">
        <w:rPr>
          <w:sz w:val="28"/>
          <w:szCs w:val="28"/>
        </w:rPr>
        <w:t xml:space="preserve"> материалов для засыпки траншей после укладки труб или установку компенсаторов.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12.2.13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качестве </w:t>
      </w:r>
      <w:proofErr w:type="spellStart"/>
      <w:r w:rsidRPr="00A72EFD">
        <w:rPr>
          <w:sz w:val="28"/>
          <w:szCs w:val="28"/>
        </w:rPr>
        <w:t>малозащемляющих</w:t>
      </w:r>
      <w:proofErr w:type="spellEnd"/>
      <w:r w:rsidRPr="00A72EFD">
        <w:rPr>
          <w:sz w:val="28"/>
          <w:szCs w:val="28"/>
        </w:rPr>
        <w:t xml:space="preserve"> материалов для засыпки траншей газопровода необходимо применять песок, песчаный грунт или другой грунт, обладающий малым сцеплением частиц.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12.2.14 Компенсаторы необходимо устанавливать в колодцах или </w:t>
      </w:r>
      <w:r w:rsidR="00ED0CC9" w:rsidRPr="00A72EFD">
        <w:rPr>
          <w:sz w:val="28"/>
          <w:szCs w:val="28"/>
        </w:rPr>
        <w:t>нишах, доступных для наблюдения.</w:t>
      </w:r>
      <w:r w:rsidR="000151F3" w:rsidRPr="00A72EFD">
        <w:rPr>
          <w:sz w:val="28"/>
          <w:szCs w:val="28"/>
        </w:rPr>
        <w:t xml:space="preserve"> Д</w:t>
      </w:r>
      <w:r w:rsidRPr="00A72EFD">
        <w:rPr>
          <w:sz w:val="28"/>
          <w:szCs w:val="28"/>
        </w:rPr>
        <w:t xml:space="preserve">опускается установка </w:t>
      </w:r>
      <w:proofErr w:type="spellStart"/>
      <w:r w:rsidRPr="00A72EFD">
        <w:rPr>
          <w:sz w:val="28"/>
          <w:szCs w:val="28"/>
        </w:rPr>
        <w:t>бесколодезных</w:t>
      </w:r>
      <w:proofErr w:type="spellEnd"/>
      <w:r w:rsidRPr="00A72EFD">
        <w:rPr>
          <w:sz w:val="28"/>
          <w:szCs w:val="28"/>
        </w:rPr>
        <w:t xml:space="preserve"> компенсаторов.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12.2.15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местах пересечения подземных газопроводов с другими подземными коммуникациями необходимо предусматривать уплотнительные устройства (глиняные экраны, футляры на газопроводе и др.) и установку контрольных трубок.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12.2.16 Конструкция крепления надземных газопроводов должна допускать смещение труб по вертикали.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bCs/>
          <w:i/>
          <w:sz w:val="28"/>
          <w:szCs w:val="28"/>
        </w:rPr>
      </w:pPr>
      <w:r w:rsidRPr="00A72EFD">
        <w:rPr>
          <w:bCs/>
          <w:i/>
          <w:sz w:val="28"/>
          <w:szCs w:val="28"/>
        </w:rPr>
        <w:t xml:space="preserve">12.3 Районы с </w:t>
      </w:r>
      <w:proofErr w:type="spellStart"/>
      <w:r w:rsidRPr="00A72EFD">
        <w:rPr>
          <w:bCs/>
          <w:i/>
          <w:sz w:val="28"/>
          <w:szCs w:val="28"/>
        </w:rPr>
        <w:t>пучинистыми</w:t>
      </w:r>
      <w:proofErr w:type="spellEnd"/>
      <w:r w:rsidRPr="00A72EFD">
        <w:rPr>
          <w:bCs/>
          <w:i/>
          <w:sz w:val="28"/>
          <w:szCs w:val="28"/>
        </w:rPr>
        <w:t xml:space="preserve">, </w:t>
      </w:r>
      <w:proofErr w:type="spellStart"/>
      <w:r w:rsidRPr="00A72EFD">
        <w:rPr>
          <w:bCs/>
          <w:i/>
          <w:sz w:val="28"/>
          <w:szCs w:val="28"/>
        </w:rPr>
        <w:t>просадочными</w:t>
      </w:r>
      <w:proofErr w:type="spellEnd"/>
      <w:r w:rsidRPr="00A72EFD">
        <w:rPr>
          <w:bCs/>
          <w:i/>
          <w:sz w:val="28"/>
          <w:szCs w:val="28"/>
        </w:rPr>
        <w:t xml:space="preserve"> и набухающими грунтами </w:t>
      </w:r>
    </w:p>
    <w:p w:rsidR="005050A5" w:rsidRPr="00A72EFD" w:rsidRDefault="005050A5" w:rsidP="005050A5">
      <w:pPr>
        <w:pStyle w:val="Default"/>
        <w:tabs>
          <w:tab w:val="left" w:pos="1540"/>
        </w:tabs>
        <w:ind w:left="-567" w:firstLine="851"/>
        <w:jc w:val="both"/>
        <w:rPr>
          <w:i/>
          <w:sz w:val="20"/>
          <w:szCs w:val="20"/>
        </w:rPr>
      </w:pPr>
      <w:r w:rsidRPr="00A72EFD">
        <w:rPr>
          <w:i/>
          <w:sz w:val="20"/>
          <w:szCs w:val="20"/>
        </w:rPr>
        <w:tab/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12.3.1 При проектировании систем газоснабжения для районов с </w:t>
      </w:r>
      <w:proofErr w:type="spellStart"/>
      <w:r w:rsidRPr="00A72EFD">
        <w:rPr>
          <w:sz w:val="28"/>
          <w:szCs w:val="28"/>
        </w:rPr>
        <w:t>пучинистыми</w:t>
      </w:r>
      <w:proofErr w:type="spellEnd"/>
      <w:r w:rsidRPr="00A72EFD">
        <w:rPr>
          <w:sz w:val="28"/>
          <w:szCs w:val="28"/>
        </w:rPr>
        <w:t xml:space="preserve">, </w:t>
      </w:r>
      <w:proofErr w:type="spellStart"/>
      <w:r w:rsidRPr="00A72EFD">
        <w:rPr>
          <w:sz w:val="28"/>
          <w:szCs w:val="28"/>
        </w:rPr>
        <w:t>просадочными</w:t>
      </w:r>
      <w:proofErr w:type="spellEnd"/>
      <w:r w:rsidRPr="00A72EFD">
        <w:rPr>
          <w:sz w:val="28"/>
          <w:szCs w:val="28"/>
        </w:rPr>
        <w:t xml:space="preserve"> или набухающими грунтами, кроме требований настоящих норм, необходимо дополнительно руководствоваться указаниями СНиП 2.02.01.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12.3.2 Глубину прокладки газопроводов в </w:t>
      </w:r>
      <w:proofErr w:type="spellStart"/>
      <w:r w:rsidRPr="00A72EFD">
        <w:rPr>
          <w:sz w:val="28"/>
          <w:szCs w:val="28"/>
        </w:rPr>
        <w:t>среднепучинистых</w:t>
      </w:r>
      <w:proofErr w:type="spellEnd"/>
      <w:r w:rsidRPr="00A72EFD">
        <w:rPr>
          <w:sz w:val="28"/>
          <w:szCs w:val="28"/>
        </w:rPr>
        <w:t xml:space="preserve"> и </w:t>
      </w:r>
      <w:proofErr w:type="spellStart"/>
      <w:r w:rsidRPr="00A72EFD">
        <w:rPr>
          <w:sz w:val="28"/>
          <w:szCs w:val="28"/>
        </w:rPr>
        <w:t>сильнопучинистых</w:t>
      </w:r>
      <w:proofErr w:type="spellEnd"/>
      <w:r w:rsidRPr="00A72EFD">
        <w:rPr>
          <w:sz w:val="28"/>
          <w:szCs w:val="28"/>
        </w:rPr>
        <w:t xml:space="preserve"> грунтах при одинаковой степени </w:t>
      </w:r>
      <w:proofErr w:type="spellStart"/>
      <w:r w:rsidRPr="00A72EFD">
        <w:rPr>
          <w:sz w:val="28"/>
          <w:szCs w:val="28"/>
        </w:rPr>
        <w:t>пучинистости</w:t>
      </w:r>
      <w:proofErr w:type="spellEnd"/>
      <w:r w:rsidRPr="00A72EFD">
        <w:rPr>
          <w:sz w:val="28"/>
          <w:szCs w:val="28"/>
        </w:rPr>
        <w:t xml:space="preserve"> по трассе газопровода необходимо</w:t>
      </w:r>
      <w:r w:rsidR="002936A2" w:rsidRPr="00A72EFD">
        <w:rPr>
          <w:sz w:val="28"/>
          <w:szCs w:val="28"/>
        </w:rPr>
        <w:t xml:space="preserve"> принимать не менее 0,9</w:t>
      </w:r>
      <w:r w:rsidRPr="00A72EFD">
        <w:rPr>
          <w:sz w:val="28"/>
          <w:szCs w:val="28"/>
        </w:rPr>
        <w:t xml:space="preserve">м до верха трубы. Прокладка газопроводов в </w:t>
      </w:r>
      <w:proofErr w:type="spellStart"/>
      <w:r w:rsidRPr="00A72EFD">
        <w:rPr>
          <w:sz w:val="28"/>
          <w:szCs w:val="28"/>
        </w:rPr>
        <w:t>слабопучинистых</w:t>
      </w:r>
      <w:proofErr w:type="spellEnd"/>
      <w:r w:rsidRPr="00A72EFD">
        <w:rPr>
          <w:sz w:val="28"/>
          <w:szCs w:val="28"/>
        </w:rPr>
        <w:t xml:space="preserve"> грунтах должна предусматриваться в соответствии с требованиями раздела 6.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12.3.3 Прокладку газопроводов в грунтах неодинаковой степени </w:t>
      </w:r>
      <w:proofErr w:type="spellStart"/>
      <w:r w:rsidRPr="00A72EFD">
        <w:rPr>
          <w:sz w:val="28"/>
          <w:szCs w:val="28"/>
        </w:rPr>
        <w:t>пучинистости</w:t>
      </w:r>
      <w:proofErr w:type="spellEnd"/>
      <w:r w:rsidRPr="00A72EFD">
        <w:rPr>
          <w:sz w:val="28"/>
          <w:szCs w:val="28"/>
        </w:rPr>
        <w:t xml:space="preserve"> (резко меняющийся состав грунта, изменение уровня грунтовых вод, переход газопровода из проезжей части дороги в газон и др.) необходимо производить на глубине не менее 0,7-0,8 нормативной глубины промерзания, но не менее </w:t>
      </w:r>
      <w:r w:rsidR="00F50A02" w:rsidRPr="00A72EFD">
        <w:rPr>
          <w:sz w:val="28"/>
          <w:szCs w:val="28"/>
        </w:rPr>
        <w:t>0,9</w:t>
      </w:r>
      <w:r w:rsidRPr="00A72EFD">
        <w:rPr>
          <w:sz w:val="28"/>
          <w:szCs w:val="28"/>
        </w:rPr>
        <w:t xml:space="preserve">м до верха трубы.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12.3.4 Глубину прокладки подземных газопроводов, предназначенных для транспортирования влажного газа, необходимо принимать в соответствии с требованиями раздела 6.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12.3.5 Противокоррозионную изоляцию вертикальных участков подземных газопроводов и футляров (вводы в здания и ГРП, </w:t>
      </w:r>
      <w:proofErr w:type="spellStart"/>
      <w:r w:rsidRPr="00A72EFD">
        <w:rPr>
          <w:sz w:val="28"/>
          <w:szCs w:val="28"/>
        </w:rPr>
        <w:t>конденсатосборники</w:t>
      </w:r>
      <w:proofErr w:type="spellEnd"/>
      <w:r w:rsidRPr="00A72EFD">
        <w:rPr>
          <w:sz w:val="28"/>
          <w:szCs w:val="28"/>
        </w:rPr>
        <w:t xml:space="preserve">, гидрозатворы и др.) </w:t>
      </w:r>
      <w:r w:rsidR="000151F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из полимерных материалов. Допускается использовать другие проектные решения по защите этих участков от воздействия на них сил морозного пучения.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12.3.6 Для резервуарных установок СУГ с подземными резервуарами в </w:t>
      </w:r>
      <w:proofErr w:type="spellStart"/>
      <w:r w:rsidRPr="00A72EFD">
        <w:rPr>
          <w:sz w:val="28"/>
          <w:szCs w:val="28"/>
        </w:rPr>
        <w:t>среднепучинистых</w:t>
      </w:r>
      <w:proofErr w:type="spellEnd"/>
      <w:r w:rsidRPr="00A72EFD">
        <w:rPr>
          <w:sz w:val="28"/>
          <w:szCs w:val="28"/>
        </w:rPr>
        <w:t xml:space="preserve"> и </w:t>
      </w:r>
      <w:proofErr w:type="spellStart"/>
      <w:r w:rsidRPr="00A72EFD">
        <w:rPr>
          <w:sz w:val="28"/>
          <w:szCs w:val="28"/>
        </w:rPr>
        <w:t>сильнопучинистых</w:t>
      </w:r>
      <w:proofErr w:type="spellEnd"/>
      <w:r w:rsidRPr="00A72EFD">
        <w:rPr>
          <w:sz w:val="28"/>
          <w:szCs w:val="28"/>
        </w:rPr>
        <w:t xml:space="preserve"> грунтах необходимо предусматривать надземную прокладку соединяющих резервуары газопроводов жидкой и паровой фаз.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12.3.7 При проектировании колодцев необходимо предусматривать мероприятия по их защите от воздействия сил морозного пучения грунтов (гравийная или гравийно-песчаная засылка пазух, обмазка внешней стороны стен гидроизоляционными или </w:t>
      </w:r>
      <w:proofErr w:type="spellStart"/>
      <w:r w:rsidRPr="00A72EFD">
        <w:rPr>
          <w:sz w:val="28"/>
          <w:szCs w:val="28"/>
        </w:rPr>
        <w:t>несмерзающимися</w:t>
      </w:r>
      <w:proofErr w:type="spellEnd"/>
      <w:r w:rsidRPr="00A72EFD">
        <w:rPr>
          <w:sz w:val="28"/>
          <w:szCs w:val="28"/>
        </w:rPr>
        <w:t xml:space="preserve"> покрытиями, например, </w:t>
      </w:r>
      <w:proofErr w:type="spellStart"/>
      <w:r w:rsidRPr="00A72EFD">
        <w:rPr>
          <w:sz w:val="28"/>
          <w:szCs w:val="28"/>
        </w:rPr>
        <w:t>железнение</w:t>
      </w:r>
      <w:proofErr w:type="spellEnd"/>
      <w:r w:rsidRPr="00A72EFD">
        <w:rPr>
          <w:sz w:val="28"/>
          <w:szCs w:val="28"/>
        </w:rPr>
        <w:t xml:space="preserve"> и др.). Над перекрытием колодцев необходимо предусматривать асфальтовую </w:t>
      </w:r>
      <w:proofErr w:type="spellStart"/>
      <w:r w:rsidRPr="00A72EFD">
        <w:rPr>
          <w:sz w:val="28"/>
          <w:szCs w:val="28"/>
        </w:rPr>
        <w:t>отмостку</w:t>
      </w:r>
      <w:proofErr w:type="spellEnd"/>
      <w:r w:rsidRPr="00A72EFD">
        <w:rPr>
          <w:sz w:val="28"/>
          <w:szCs w:val="28"/>
        </w:rPr>
        <w:t>, выходящую за пр</w:t>
      </w:r>
      <w:r w:rsidR="00F50A02" w:rsidRPr="00A72EFD">
        <w:rPr>
          <w:sz w:val="28"/>
          <w:szCs w:val="28"/>
        </w:rPr>
        <w:t>еделы пазух не менее чем на 0,5</w:t>
      </w:r>
      <w:r w:rsidRPr="00A72EFD">
        <w:rPr>
          <w:sz w:val="28"/>
          <w:szCs w:val="28"/>
        </w:rPr>
        <w:t xml:space="preserve">м.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12.3.8 Проектирование газопроводов для районов с </w:t>
      </w:r>
      <w:proofErr w:type="spellStart"/>
      <w:r w:rsidRPr="00A72EFD">
        <w:rPr>
          <w:sz w:val="28"/>
          <w:szCs w:val="28"/>
        </w:rPr>
        <w:t>просадочными</w:t>
      </w:r>
      <w:proofErr w:type="spellEnd"/>
      <w:r w:rsidRPr="00A72EFD">
        <w:rPr>
          <w:sz w:val="28"/>
          <w:szCs w:val="28"/>
        </w:rPr>
        <w:t xml:space="preserve"> и набухающими грунтами необходимо вести с учетом свойств этих грунтов, предусматривая мероприятия по уменьшению деформации основания, например, уплотнение грунтов, химическое закрепление, водозащитные и конструктивные мероприятия с учетом имеющегося опыта использования таких грунтов в районе строительства в качестве оснований под здания и сооружения.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Прокладку газопроводов в грунтах I типа по </w:t>
      </w:r>
      <w:proofErr w:type="spellStart"/>
      <w:r w:rsidRPr="00A72EFD">
        <w:rPr>
          <w:sz w:val="28"/>
          <w:szCs w:val="28"/>
        </w:rPr>
        <w:t>просадочности</w:t>
      </w:r>
      <w:proofErr w:type="spellEnd"/>
      <w:r w:rsidRPr="00A72EFD">
        <w:rPr>
          <w:sz w:val="28"/>
          <w:szCs w:val="28"/>
        </w:rPr>
        <w:t xml:space="preserve"> необходимо предусматривать в соответствии с требованиями раздела 6.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Устройство вводов газопроводов должно соответствовать указаниям п.6.2.5 настоящего норматива. </w:t>
      </w:r>
    </w:p>
    <w:p w:rsidR="005050A5" w:rsidRPr="00A72EFD" w:rsidRDefault="005050A5" w:rsidP="005050A5">
      <w:pPr>
        <w:pStyle w:val="Default"/>
        <w:ind w:firstLine="568"/>
        <w:jc w:val="both"/>
        <w:rPr>
          <w:b/>
          <w:bCs/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b/>
          <w:bCs/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13 Материалы и технические изделия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13.1 Общие указания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13.1.1 Материалы и технические изделия, предусматриваемые в проектах систем газоснабжения, должны быть экономичными, надежными и соответствовать требованиям государственных стандартов, утвержденных в установленном порядке и прошедших государственную регистрацию в соответствии с ГОСТ 2.114.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13.1.2 При выборе материалов, а также арматуры, оборудования, приборов и других технических изделий, предназначенных для строительства систем газоснабжения в районах с сейсмичностью 7 и более баллов, в зонах распространения </w:t>
      </w:r>
      <w:proofErr w:type="spellStart"/>
      <w:r w:rsidRPr="00A72EFD">
        <w:rPr>
          <w:sz w:val="28"/>
          <w:szCs w:val="28"/>
        </w:rPr>
        <w:t>пучинистых</w:t>
      </w:r>
      <w:proofErr w:type="spellEnd"/>
      <w:r w:rsidRPr="00A72EFD">
        <w:rPr>
          <w:sz w:val="28"/>
          <w:szCs w:val="28"/>
        </w:rPr>
        <w:t xml:space="preserve"> и </w:t>
      </w:r>
      <w:proofErr w:type="spellStart"/>
      <w:r w:rsidRPr="00A72EFD">
        <w:rPr>
          <w:sz w:val="28"/>
          <w:szCs w:val="28"/>
        </w:rPr>
        <w:t>просадочных</w:t>
      </w:r>
      <w:proofErr w:type="spellEnd"/>
      <w:r w:rsidRPr="00A72EFD">
        <w:rPr>
          <w:sz w:val="28"/>
          <w:szCs w:val="28"/>
        </w:rPr>
        <w:t xml:space="preserve"> грунтов, на подрабатываемых территориях и в районах с холодным климатом необходимо учитывать дополнительные требования, приведенные в подразделе 13.7 настоящего норматива.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13.1.3 Допускается применять не предусмотренные настоящим разделом отечественные и импортные материалы и технические изделия, в том числе трубы, если они соответствуют требованиям настоящих норм.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Возможность замены труб и других технических изделий, принятых в проекте, должна определяться организацией - автором проекта.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13.1.4 Для подземных межпоселковы</w:t>
      </w:r>
      <w:r w:rsidR="00F50A02" w:rsidRPr="00A72EFD">
        <w:rPr>
          <w:sz w:val="28"/>
          <w:szCs w:val="28"/>
        </w:rPr>
        <w:t>х газопроводов давлением до 0,6МПа (6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>) и подземны</w:t>
      </w:r>
      <w:r w:rsidR="00F50A02" w:rsidRPr="00A72EFD">
        <w:rPr>
          <w:sz w:val="28"/>
          <w:szCs w:val="28"/>
        </w:rPr>
        <w:t>х газопроводов давлением до 0,4МПа (4</w:t>
      </w:r>
      <w:r w:rsidRPr="00A72EFD">
        <w:rPr>
          <w:sz w:val="28"/>
          <w:szCs w:val="28"/>
        </w:rPr>
        <w:t>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 прокладываемых на территории сельских поселений, допускается предусматривать полиэтиленовые трубы, за исключением случаев, когда по условиям прокладки и вида транспортируемого газа, эти трубы применять не допускается. </w:t>
      </w:r>
    </w:p>
    <w:p w:rsidR="005050A5" w:rsidRPr="00A72EFD" w:rsidRDefault="005050A5" w:rsidP="005050A5">
      <w:pPr>
        <w:pStyle w:val="Default"/>
        <w:ind w:left="-567" w:firstLine="851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13.2 Стальные трубы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13.2.1Для строительства систем газоснабжения </w:t>
      </w:r>
      <w:r w:rsidR="000151F3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применять стальные </w:t>
      </w:r>
      <w:proofErr w:type="spellStart"/>
      <w:r w:rsidRPr="00A72EFD">
        <w:rPr>
          <w:rFonts w:ascii="Times New Roman" w:hAnsi="Times New Roman"/>
          <w:sz w:val="28"/>
          <w:szCs w:val="28"/>
        </w:rPr>
        <w:t>прямошовные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A72EFD">
        <w:rPr>
          <w:rFonts w:ascii="Times New Roman" w:hAnsi="Times New Roman"/>
          <w:sz w:val="28"/>
          <w:szCs w:val="28"/>
        </w:rPr>
        <w:t>спиральношовные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сварные и бе</w:t>
      </w:r>
      <w:r w:rsidR="00F50A02" w:rsidRPr="00A72EFD">
        <w:rPr>
          <w:rFonts w:ascii="Times New Roman" w:hAnsi="Times New Roman"/>
          <w:sz w:val="28"/>
          <w:szCs w:val="28"/>
        </w:rPr>
        <w:t xml:space="preserve">сшовные трубы, изготовленные </w:t>
      </w:r>
      <w:proofErr w:type="gramStart"/>
      <w:r w:rsidR="00F50A02" w:rsidRPr="00A72EFD">
        <w:rPr>
          <w:rFonts w:ascii="Times New Roman" w:hAnsi="Times New Roman"/>
          <w:sz w:val="28"/>
          <w:szCs w:val="28"/>
        </w:rPr>
        <w:t xml:space="preserve">из </w:t>
      </w:r>
      <w:r w:rsidRPr="00A72EFD">
        <w:rPr>
          <w:rFonts w:ascii="Times New Roman" w:hAnsi="Times New Roman"/>
          <w:sz w:val="28"/>
          <w:szCs w:val="28"/>
        </w:rPr>
        <w:t>хорошо сваривающейся</w:t>
      </w:r>
      <w:proofErr w:type="gramEnd"/>
      <w:r w:rsidRPr="00A72EFD">
        <w:rPr>
          <w:rFonts w:ascii="Times New Roman" w:hAnsi="Times New Roman"/>
          <w:sz w:val="28"/>
          <w:szCs w:val="28"/>
        </w:rPr>
        <w:t xml:space="preserve"> </w:t>
      </w:r>
      <w:r w:rsidR="00F50A02" w:rsidRPr="00A72EFD">
        <w:rPr>
          <w:rFonts w:ascii="Times New Roman" w:hAnsi="Times New Roman"/>
          <w:sz w:val="28"/>
          <w:szCs w:val="28"/>
        </w:rPr>
        <w:t>стали, содержащей не более 0,25% углерода, 0,056% серы и 0,046</w:t>
      </w:r>
      <w:r w:rsidRPr="00A72EFD">
        <w:rPr>
          <w:rFonts w:ascii="Times New Roman" w:hAnsi="Times New Roman"/>
          <w:sz w:val="28"/>
          <w:szCs w:val="28"/>
        </w:rPr>
        <w:t>% фосфора.</w:t>
      </w:r>
    </w:p>
    <w:p w:rsidR="005050A5" w:rsidRPr="00A72EFD" w:rsidRDefault="005050A5" w:rsidP="005050A5">
      <w:pPr>
        <w:pStyle w:val="Default"/>
        <w:ind w:right="-2"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Толщину стенок труб </w:t>
      </w:r>
      <w:r w:rsidR="000151F3" w:rsidRPr="00A72EFD">
        <w:rPr>
          <w:sz w:val="28"/>
          <w:szCs w:val="28"/>
        </w:rPr>
        <w:t>требуется</w:t>
      </w:r>
      <w:r w:rsidRPr="00A72EFD">
        <w:rPr>
          <w:sz w:val="28"/>
          <w:szCs w:val="28"/>
        </w:rPr>
        <w:t xml:space="preserve"> определять расчетом в соответствии с требованиями СНиП 2.04.12 и принимать ее номинальную величину ближайшей большей по стандартам или техническим условиям на трубы, допускаемые настоящими нормами к применению. При этом для подземных и наземных (в насыпях) газопроводов номинальную толщину стенки труб необходимо</w:t>
      </w:r>
      <w:r w:rsidR="00F50A02" w:rsidRPr="00A72EFD">
        <w:rPr>
          <w:sz w:val="28"/>
          <w:szCs w:val="28"/>
        </w:rPr>
        <w:t xml:space="preserve"> принимать не менее 3</w:t>
      </w:r>
      <w:r w:rsidRPr="00A72EFD">
        <w:rPr>
          <w:sz w:val="28"/>
          <w:szCs w:val="28"/>
        </w:rPr>
        <w:t>мм, а для наружных надземных и наз</w:t>
      </w:r>
      <w:r w:rsidR="00F50A02" w:rsidRPr="00A72EFD">
        <w:rPr>
          <w:sz w:val="28"/>
          <w:szCs w:val="28"/>
        </w:rPr>
        <w:t>емных газопроводов - не менее 2</w:t>
      </w:r>
      <w:r w:rsidRPr="00A72EFD">
        <w:rPr>
          <w:sz w:val="28"/>
          <w:szCs w:val="28"/>
        </w:rPr>
        <w:t xml:space="preserve">мм.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Выбор стальных труб для конкретных условий строительства систем газоснабжения необходимо производить в соответствии с обязательным приложением Ж. </w:t>
      </w:r>
    </w:p>
    <w:p w:rsidR="005050A5" w:rsidRPr="00A72EFD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>13.2.2 Стальные трубы для строительства наружных и внутренних газопроводов необходимо предусматривать групп В и Г, изготовленные из спокойной малоуглеродистой стали группы В по ГОСТ 380 не ниже второй категории (для г</w:t>
      </w:r>
      <w:r w:rsidR="00F50A02" w:rsidRPr="00A72EFD">
        <w:rPr>
          <w:sz w:val="28"/>
          <w:szCs w:val="28"/>
        </w:rPr>
        <w:t>азопроводов диаметром более 530</w:t>
      </w:r>
      <w:r w:rsidRPr="00A72EFD">
        <w:rPr>
          <w:sz w:val="28"/>
          <w:szCs w:val="28"/>
        </w:rPr>
        <w:t>мм при толщине стенки</w:t>
      </w:r>
      <w:r w:rsidR="00F50A02" w:rsidRPr="00A72EFD">
        <w:rPr>
          <w:sz w:val="28"/>
          <w:szCs w:val="28"/>
        </w:rPr>
        <w:t xml:space="preserve"> труб более 5</w:t>
      </w:r>
      <w:r w:rsidRPr="00A72EFD">
        <w:rPr>
          <w:sz w:val="28"/>
          <w:szCs w:val="28"/>
        </w:rPr>
        <w:t>мм, как правило, не ниже третьей категории) марок Ст2, Ст3, а также Ст4 при содержан</w:t>
      </w:r>
      <w:r w:rsidR="00F50A02" w:rsidRPr="00A72EFD">
        <w:rPr>
          <w:sz w:val="28"/>
          <w:szCs w:val="28"/>
        </w:rPr>
        <w:t>ии в ней углерода не более 0,25</w:t>
      </w:r>
      <w:r w:rsidRPr="00A72EFD">
        <w:rPr>
          <w:sz w:val="28"/>
          <w:szCs w:val="28"/>
        </w:rPr>
        <w:t xml:space="preserve">%; стали марок 08, 10, 15, 20 по ГОСТ 1050; низколегированной стали марок 09Г2С, 17ГС, 17Г1С ГОСТ 19281 не ниже шестой категории; стали 10Г2 ГОСТ 4543. </w:t>
      </w:r>
    </w:p>
    <w:p w:rsidR="005050A5" w:rsidRPr="00A72EFD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13.2.3 Допускается применять стальные трубы, указанные в п.13.2.2, но изготовленные из полуспокойной и кипящей стали, в следующих случаях: </w:t>
      </w:r>
    </w:p>
    <w:p w:rsidR="005050A5" w:rsidRPr="00A72EFD" w:rsidRDefault="000151F3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</w:t>
      </w:r>
      <w:r w:rsidR="005050A5" w:rsidRPr="00A72EFD">
        <w:rPr>
          <w:sz w:val="28"/>
          <w:szCs w:val="28"/>
        </w:rPr>
        <w:t>для подземных газопроводов, сооружаемых в районах с расчетной температурой наружного возд</w:t>
      </w:r>
      <w:r w:rsidR="00F50A02" w:rsidRPr="00A72EFD">
        <w:rPr>
          <w:sz w:val="28"/>
          <w:szCs w:val="28"/>
        </w:rPr>
        <w:t>уха до минус 30</w:t>
      </w:r>
      <w:r w:rsidR="005050A5" w:rsidRPr="00A72EFD">
        <w:rPr>
          <w:sz w:val="28"/>
          <w:szCs w:val="28"/>
        </w:rPr>
        <w:t xml:space="preserve">°С включительно; </w:t>
      </w:r>
    </w:p>
    <w:p w:rsidR="005050A5" w:rsidRPr="00A72EFD" w:rsidRDefault="000151F3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</w:t>
      </w:r>
      <w:r w:rsidR="005050A5" w:rsidRPr="00A72EFD">
        <w:rPr>
          <w:sz w:val="28"/>
          <w:szCs w:val="28"/>
        </w:rPr>
        <w:t>для надземных газопроводов, сооружаемых в районах с расчетной температуро</w:t>
      </w:r>
      <w:r w:rsidR="00F50A02" w:rsidRPr="00A72EFD">
        <w:rPr>
          <w:sz w:val="28"/>
          <w:szCs w:val="28"/>
        </w:rPr>
        <w:t>й наружного воздуха до минус 10</w:t>
      </w:r>
      <w:r w:rsidR="005050A5" w:rsidRPr="00A72EFD">
        <w:rPr>
          <w:sz w:val="28"/>
          <w:szCs w:val="28"/>
        </w:rPr>
        <w:t>°С включительно - трубы из полуспокойной и кипящей стали и с рас</w:t>
      </w:r>
      <w:r w:rsidR="00F50A02" w:rsidRPr="00A72EFD">
        <w:rPr>
          <w:sz w:val="28"/>
          <w:szCs w:val="28"/>
        </w:rPr>
        <w:t>четной температурой до минус 20</w:t>
      </w:r>
      <w:r w:rsidR="005050A5" w:rsidRPr="00A72EFD">
        <w:rPr>
          <w:sz w:val="28"/>
          <w:szCs w:val="28"/>
        </w:rPr>
        <w:t xml:space="preserve">°С включительно - трубы из полуспокойной стали; </w:t>
      </w:r>
    </w:p>
    <w:p w:rsidR="005050A5" w:rsidRPr="00A72EFD" w:rsidRDefault="000151F3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</w:t>
      </w:r>
      <w:r w:rsidR="005050A5" w:rsidRPr="00A72EFD">
        <w:rPr>
          <w:sz w:val="28"/>
          <w:szCs w:val="28"/>
        </w:rPr>
        <w:t>для внутренних газопровод</w:t>
      </w:r>
      <w:r w:rsidR="00F50A02" w:rsidRPr="00A72EFD">
        <w:rPr>
          <w:sz w:val="28"/>
          <w:szCs w:val="28"/>
        </w:rPr>
        <w:t>ов с толщиной стенки не более 8</w:t>
      </w:r>
      <w:r w:rsidR="005050A5" w:rsidRPr="00A72EFD">
        <w:rPr>
          <w:sz w:val="28"/>
          <w:szCs w:val="28"/>
        </w:rPr>
        <w:t>мм, если температура стенок труб в процессе эксплуатации не будет понижаться ниже 0°С для труб и</w:t>
      </w:r>
      <w:r w:rsidR="00F50A02" w:rsidRPr="00A72EFD">
        <w:rPr>
          <w:sz w:val="28"/>
          <w:szCs w:val="28"/>
        </w:rPr>
        <w:t>з кипящей стали и ниже минус 10</w:t>
      </w:r>
      <w:r w:rsidR="005050A5" w:rsidRPr="00A72EFD">
        <w:rPr>
          <w:sz w:val="28"/>
          <w:szCs w:val="28"/>
        </w:rPr>
        <w:t>°С для труб из полуспокойной стали.</w:t>
      </w:r>
    </w:p>
    <w:p w:rsidR="005050A5" w:rsidRPr="00A72EFD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применении для наружных газопроводных труб из полуспокойной и кипящей стали в перечисленных случаях необходимо соблюдать следующие условия: </w:t>
      </w:r>
    </w:p>
    <w:p w:rsidR="005050A5" w:rsidRPr="00A72EFD" w:rsidRDefault="000151F3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</w:t>
      </w:r>
      <w:r w:rsidR="00F50A02" w:rsidRPr="00A72EFD">
        <w:rPr>
          <w:sz w:val="28"/>
          <w:szCs w:val="28"/>
        </w:rPr>
        <w:t>диаметр не должен превышать 820</w:t>
      </w:r>
      <w:r w:rsidR="005050A5" w:rsidRPr="00A72EFD">
        <w:rPr>
          <w:sz w:val="28"/>
          <w:szCs w:val="28"/>
        </w:rPr>
        <w:t>мм для тр</w:t>
      </w:r>
      <w:r w:rsidR="00F50A02" w:rsidRPr="00A72EFD">
        <w:rPr>
          <w:sz w:val="28"/>
          <w:szCs w:val="28"/>
        </w:rPr>
        <w:t>уб из полуспокойной стали и 530</w:t>
      </w:r>
      <w:r w:rsidR="005050A5" w:rsidRPr="00A72EFD">
        <w:rPr>
          <w:sz w:val="28"/>
          <w:szCs w:val="28"/>
        </w:rPr>
        <w:t xml:space="preserve">мм для труб из кипящей стали; </w:t>
      </w:r>
    </w:p>
    <w:p w:rsidR="005050A5" w:rsidRPr="00A72EFD" w:rsidRDefault="000151F3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</w:t>
      </w:r>
      <w:r w:rsidR="005050A5" w:rsidRPr="00A72EFD">
        <w:rPr>
          <w:sz w:val="28"/>
          <w:szCs w:val="28"/>
        </w:rPr>
        <w:t>толщина стенки</w:t>
      </w:r>
      <w:r w:rsidR="00F50A02" w:rsidRPr="00A72EFD">
        <w:rPr>
          <w:sz w:val="28"/>
          <w:szCs w:val="28"/>
        </w:rPr>
        <w:t xml:space="preserve"> труб должна быть не более 8</w:t>
      </w:r>
      <w:r w:rsidR="005050A5" w:rsidRPr="00A72EFD">
        <w:rPr>
          <w:sz w:val="28"/>
          <w:szCs w:val="28"/>
        </w:rPr>
        <w:t xml:space="preserve">мм. </w:t>
      </w:r>
    </w:p>
    <w:p w:rsidR="005050A5" w:rsidRPr="00A72EFD" w:rsidRDefault="005050A5" w:rsidP="004C517D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 районах с расчетной температурой наружного воздуха до минус 40°С включительно для строительства наружных подземных и надземных газопроводов допускается применять трубы, изготовленные из </w:t>
      </w:r>
      <w:proofErr w:type="gramStart"/>
      <w:r w:rsidRPr="00A72EFD">
        <w:rPr>
          <w:sz w:val="28"/>
          <w:szCs w:val="28"/>
        </w:rPr>
        <w:t>полуспокойной</w:t>
      </w:r>
      <w:proofErr w:type="gramEnd"/>
      <w:r w:rsidRPr="00A72EFD">
        <w:rPr>
          <w:sz w:val="28"/>
          <w:szCs w:val="28"/>
        </w:rPr>
        <w:t xml:space="preserve"> стали диаметром не б</w:t>
      </w:r>
      <w:r w:rsidR="00F50A02" w:rsidRPr="00A72EFD">
        <w:rPr>
          <w:sz w:val="28"/>
          <w:szCs w:val="28"/>
        </w:rPr>
        <w:t>олее 325мм и толщиной стенки до 5</w:t>
      </w:r>
      <w:r w:rsidRPr="00A72EFD">
        <w:rPr>
          <w:sz w:val="28"/>
          <w:szCs w:val="28"/>
        </w:rPr>
        <w:t>мм включительно, а также трубы, изготовленные из полуспокойной и кипяще</w:t>
      </w:r>
      <w:r w:rsidR="00F50A02" w:rsidRPr="00A72EFD">
        <w:rPr>
          <w:sz w:val="28"/>
          <w:szCs w:val="28"/>
        </w:rPr>
        <w:t>й стали, диаметром не более 114мм с толщиной стенки до 4,5</w:t>
      </w:r>
      <w:r w:rsidRPr="00A72EFD">
        <w:rPr>
          <w:sz w:val="28"/>
          <w:szCs w:val="28"/>
        </w:rPr>
        <w:t xml:space="preserve">мм включительно для наружных подземных и надземных газопроводов.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Не допускается применять трубы из полуспокойной и кипящей стали для изготовления методом холодного гнутья отводов, соединительных частей и компенсирующих устройств для газопроводов высокого и среднего давления.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13.2.4 Для наружных и внутренних газопроводов низкого давления, в том числе для их гнутых отводов и соединительных частей, допускается применять трубы групп А, Б, В, изготовленные из спокойной, полуспокойной и кипящей стали марок Ст1, Ст2, Ст3, Ст4 категорий 1, 2, 3 групп А, Б и </w:t>
      </w:r>
      <w:proofErr w:type="gramStart"/>
      <w:r w:rsidRPr="00A72EFD">
        <w:rPr>
          <w:sz w:val="28"/>
          <w:szCs w:val="28"/>
        </w:rPr>
        <w:t>В по</w:t>
      </w:r>
      <w:proofErr w:type="gramEnd"/>
      <w:r w:rsidRPr="00A72EFD">
        <w:rPr>
          <w:sz w:val="28"/>
          <w:szCs w:val="28"/>
        </w:rPr>
        <w:t xml:space="preserve"> ГОСТ 380 и 08, 10, 15, 20 по ГОСТ 1050. Сталь марки 08 допускается применять при технико-экон</w:t>
      </w:r>
      <w:r w:rsidR="00F50A02" w:rsidRPr="00A72EFD">
        <w:rPr>
          <w:sz w:val="28"/>
          <w:szCs w:val="28"/>
        </w:rPr>
        <w:t>омическом обосновании, марки Ст</w:t>
      </w:r>
      <w:r w:rsidRPr="00A72EFD">
        <w:rPr>
          <w:sz w:val="28"/>
          <w:szCs w:val="28"/>
        </w:rPr>
        <w:t>4 - при содержан</w:t>
      </w:r>
      <w:r w:rsidR="00F50A02" w:rsidRPr="00A72EFD">
        <w:rPr>
          <w:sz w:val="28"/>
          <w:szCs w:val="28"/>
        </w:rPr>
        <w:t>ии в ней углерода не более 0,25</w:t>
      </w:r>
      <w:r w:rsidRPr="00A72EFD">
        <w:rPr>
          <w:sz w:val="28"/>
          <w:szCs w:val="28"/>
        </w:rPr>
        <w:t xml:space="preserve">%.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13.2.5 Для участков газопроводов всех давлений, испытывающих вибрационные нагрузки (соединенные непосредственно с источником вибрации в ГРП, ГРУ, компрессорных и др.), необходимо применять стальные трубы групп В и Г, изготовленные из спокойной стали с сод</w:t>
      </w:r>
      <w:r w:rsidR="00F50A02" w:rsidRPr="00A72EFD">
        <w:rPr>
          <w:sz w:val="28"/>
          <w:szCs w:val="28"/>
        </w:rPr>
        <w:t>ержанием углерода не более 0,24</w:t>
      </w:r>
      <w:r w:rsidRPr="00A72EFD">
        <w:rPr>
          <w:sz w:val="28"/>
          <w:szCs w:val="28"/>
        </w:rPr>
        <w:t xml:space="preserve">% </w:t>
      </w:r>
      <w:r w:rsidRPr="00A72EFD">
        <w:rPr>
          <w:sz w:val="28"/>
          <w:szCs w:val="28"/>
        </w:rPr>
        <w:lastRenderedPageBreak/>
        <w:t xml:space="preserve">(например, Ст2, Ст3 не менее третьей категории по ГОСТ 380; 08, 10, 15 по ГОСТ 1050.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13.2.6 Сварное соединение сварных труб должно быть </w:t>
      </w:r>
      <w:proofErr w:type="spellStart"/>
      <w:r w:rsidRPr="00A72EFD">
        <w:rPr>
          <w:sz w:val="28"/>
          <w:szCs w:val="28"/>
        </w:rPr>
        <w:t>равнопрочно</w:t>
      </w:r>
      <w:proofErr w:type="spellEnd"/>
      <w:r w:rsidRPr="00A72EFD">
        <w:rPr>
          <w:sz w:val="28"/>
          <w:szCs w:val="28"/>
        </w:rPr>
        <w:t xml:space="preserve"> основному металлу труб или иметь гарантированный заводом-изготовителем согласно стандарту или техническим условиям на трубы коэффициент прочности сварного соединения. Указанное требование необходимо вносить в заказные спецификации на трубы.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применять трубы по ГОСТ 3262, сварные швы которых не имеют характеристики прочности сварного соединения, на давление газа в соответствии с требованиями, изложенными в обязательном приложении Ж.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13.2.7 Требования к ударной вязкости металла труб для газопроводов, прокладываемых в районах с расчетной температурой наружного воздуха до минус 40°С включительно, как правило, не предъявляются. Для наружных газопроводов, прокладываемых в районах с расчетной температурой наружного воздуха ниже минус 40°С, величина ударной вязкости металла применяемых труб и соединительны</w:t>
      </w:r>
      <w:r w:rsidR="0077621B" w:rsidRPr="00A72EFD">
        <w:rPr>
          <w:sz w:val="28"/>
          <w:szCs w:val="28"/>
        </w:rPr>
        <w:t>х частей должна быть не ниже 30</w:t>
      </w:r>
      <w:r w:rsidRPr="00A72EFD">
        <w:rPr>
          <w:sz w:val="28"/>
          <w:szCs w:val="28"/>
        </w:rPr>
        <w:t>Дж/</w:t>
      </w:r>
      <w:r w:rsidR="0077621B" w:rsidRPr="00A72EFD">
        <w:rPr>
          <w:sz w:val="28"/>
          <w:szCs w:val="28"/>
        </w:rPr>
        <w:t>см</w:t>
      </w:r>
      <w:r w:rsidR="0077621B" w:rsidRPr="00A72EFD">
        <w:rPr>
          <w:sz w:val="28"/>
          <w:szCs w:val="28"/>
          <w:vertAlign w:val="superscript"/>
        </w:rPr>
        <w:t>2</w:t>
      </w:r>
      <w:r w:rsidR="0077621B" w:rsidRPr="00A72EFD">
        <w:rPr>
          <w:sz w:val="28"/>
          <w:szCs w:val="28"/>
        </w:rPr>
        <w:t xml:space="preserve"> (3</w:t>
      </w:r>
      <w:r w:rsidRPr="00A72EFD">
        <w:rPr>
          <w:sz w:val="28"/>
          <w:szCs w:val="28"/>
        </w:rPr>
        <w:t>кгс×м/см</w:t>
      </w:r>
      <w:r w:rsidR="0077621B" w:rsidRPr="00A72EFD">
        <w:rPr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 при минимальной температуре эксплуатации газопровода.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 зависимости от местных условий прокладки необходимо предусматривать требования к ударной вязкости металла труб для газопроводов высокого давления I категории диаметром более 620 м, а также для газопроводов, испытывающих вибрационные нагрузки, прокладываемых на участках перехода через железные и автомобильные дороги, водные преграды и для других ответственных газопроводов и их отдельных участков. Требования к ударной вязкости </w:t>
      </w:r>
      <w:r w:rsidR="000151F3" w:rsidRPr="00A72EFD">
        <w:rPr>
          <w:sz w:val="28"/>
          <w:szCs w:val="28"/>
        </w:rPr>
        <w:t>рекомендуется</w:t>
      </w:r>
      <w:r w:rsidRPr="00A72EFD">
        <w:rPr>
          <w:sz w:val="28"/>
          <w:szCs w:val="28"/>
        </w:rPr>
        <w:t xml:space="preserve"> предусматривать для</w:t>
      </w:r>
      <w:r w:rsidR="00F50A02" w:rsidRPr="00A72EFD">
        <w:rPr>
          <w:sz w:val="28"/>
          <w:szCs w:val="28"/>
        </w:rPr>
        <w:t xml:space="preserve"> труб с толщиной стенки более 5</w:t>
      </w:r>
      <w:r w:rsidRPr="00A72EFD">
        <w:rPr>
          <w:sz w:val="28"/>
          <w:szCs w:val="28"/>
        </w:rPr>
        <w:t xml:space="preserve">мм.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При этом величина ударной вязкости основного металла труб должна </w:t>
      </w:r>
      <w:r w:rsidR="00F50A02" w:rsidRPr="00A72EFD">
        <w:rPr>
          <w:sz w:val="28"/>
          <w:szCs w:val="28"/>
        </w:rPr>
        <w:t>приниматься не ниже 30</w:t>
      </w:r>
      <w:r w:rsidRPr="00A72EFD">
        <w:rPr>
          <w:sz w:val="28"/>
          <w:szCs w:val="28"/>
        </w:rPr>
        <w:t>Дж/</w:t>
      </w:r>
      <w:r w:rsidR="0077621B" w:rsidRPr="00A72EFD">
        <w:rPr>
          <w:sz w:val="28"/>
          <w:szCs w:val="28"/>
        </w:rPr>
        <w:t>см</w:t>
      </w:r>
      <w:r w:rsidR="0077621B" w:rsidRPr="00A72EFD">
        <w:rPr>
          <w:sz w:val="28"/>
          <w:szCs w:val="28"/>
          <w:vertAlign w:val="superscript"/>
        </w:rPr>
        <w:t>2</w:t>
      </w:r>
      <w:r w:rsidRPr="00A72EFD">
        <w:rPr>
          <w:position w:val="8"/>
          <w:sz w:val="28"/>
          <w:szCs w:val="28"/>
          <w:vertAlign w:val="superscript"/>
        </w:rPr>
        <w:t xml:space="preserve"> </w:t>
      </w:r>
      <w:r w:rsidR="0077621B" w:rsidRPr="00A72EFD">
        <w:rPr>
          <w:sz w:val="28"/>
          <w:szCs w:val="28"/>
        </w:rPr>
        <w:t>(3</w:t>
      </w:r>
      <w:r w:rsidRPr="00A72EFD">
        <w:rPr>
          <w:sz w:val="28"/>
          <w:szCs w:val="28"/>
        </w:rPr>
        <w:t>кгс×м/</w:t>
      </w:r>
      <w:r w:rsidR="0077621B" w:rsidRPr="00A72EFD">
        <w:rPr>
          <w:sz w:val="28"/>
          <w:szCs w:val="28"/>
        </w:rPr>
        <w:t>см</w:t>
      </w:r>
      <w:r w:rsidR="0077621B" w:rsidRPr="00A72EFD">
        <w:rPr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 при минимальной температуре эксплуатации газопровода.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13.2.8 Эквивалент углерода должен определяться по формулам: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низколегированной стали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3825875" cy="438785"/>
            <wp:effectExtent l="0" t="0" r="3175" b="0"/>
            <wp:docPr id="15" name="Рисунок 7" descr="http://text.gosthelp.ru/images/text/896.files/image0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ext.gosthelp.ru/images/text/896.files/image024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87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sz w:val="28"/>
          <w:szCs w:val="28"/>
        </w:rPr>
        <w:t xml:space="preserve">                        (10),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малоуглеродистой стали или низколегированной стали только с кремнемарганцевой системой легирования, например, марок 17ГС, 17Г1С, 09Г2С и др.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                      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951230" cy="394970"/>
            <wp:effectExtent l="0" t="0" r="1270" b="5080"/>
            <wp:docPr id="14" name="Рисунок 8" descr="http://text.gosthelp.ru/images/text/896.files/image02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ext.gosthelp.ru/images/text/896.files/image026.g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t xml:space="preserve">                                                             </w:t>
      </w:r>
      <w:r w:rsidRPr="00A72EFD">
        <w:rPr>
          <w:sz w:val="28"/>
          <w:szCs w:val="28"/>
        </w:rPr>
        <w:t xml:space="preserve"> (11),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где </w:t>
      </w:r>
      <w:r w:rsidRPr="00A72EFD">
        <w:rPr>
          <w:i/>
          <w:iCs/>
          <w:sz w:val="28"/>
          <w:szCs w:val="28"/>
        </w:rPr>
        <w:t xml:space="preserve">С, </w:t>
      </w:r>
      <w:proofErr w:type="spellStart"/>
      <w:r w:rsidRPr="00A72EFD">
        <w:rPr>
          <w:i/>
          <w:iCs/>
          <w:sz w:val="28"/>
          <w:szCs w:val="28"/>
        </w:rPr>
        <w:t>Мп</w:t>
      </w:r>
      <w:proofErr w:type="spellEnd"/>
      <w:r w:rsidRPr="00A72EFD">
        <w:rPr>
          <w:i/>
          <w:iCs/>
          <w:sz w:val="28"/>
          <w:szCs w:val="28"/>
        </w:rPr>
        <w:t xml:space="preserve">, </w:t>
      </w:r>
      <w:proofErr w:type="spellStart"/>
      <w:r w:rsidRPr="00A72EFD">
        <w:rPr>
          <w:i/>
          <w:iCs/>
          <w:sz w:val="28"/>
          <w:szCs w:val="28"/>
        </w:rPr>
        <w:t>Cr</w:t>
      </w:r>
      <w:proofErr w:type="spellEnd"/>
      <w:r w:rsidRPr="00A72EFD">
        <w:rPr>
          <w:i/>
          <w:iCs/>
          <w:sz w:val="28"/>
          <w:szCs w:val="28"/>
        </w:rPr>
        <w:t xml:space="preserve">, </w:t>
      </w:r>
      <w:proofErr w:type="spellStart"/>
      <w:r w:rsidRPr="00A72EFD">
        <w:rPr>
          <w:i/>
          <w:iCs/>
          <w:sz w:val="28"/>
          <w:szCs w:val="28"/>
        </w:rPr>
        <w:t>Mo</w:t>
      </w:r>
      <w:proofErr w:type="spellEnd"/>
      <w:r w:rsidRPr="00A72EFD">
        <w:rPr>
          <w:i/>
          <w:iCs/>
          <w:sz w:val="28"/>
          <w:szCs w:val="28"/>
        </w:rPr>
        <w:t xml:space="preserve">, V, </w:t>
      </w:r>
      <w:proofErr w:type="spellStart"/>
      <w:r w:rsidRPr="00A72EFD">
        <w:rPr>
          <w:i/>
          <w:iCs/>
          <w:sz w:val="28"/>
          <w:szCs w:val="28"/>
        </w:rPr>
        <w:t>Ti</w:t>
      </w:r>
      <w:proofErr w:type="spellEnd"/>
      <w:r w:rsidRPr="00A72EFD">
        <w:rPr>
          <w:i/>
          <w:iCs/>
          <w:sz w:val="28"/>
          <w:szCs w:val="28"/>
        </w:rPr>
        <w:t xml:space="preserve">, </w:t>
      </w:r>
      <w:proofErr w:type="spellStart"/>
      <w:r w:rsidRPr="00A72EFD">
        <w:rPr>
          <w:i/>
          <w:iCs/>
          <w:sz w:val="28"/>
          <w:szCs w:val="28"/>
        </w:rPr>
        <w:t>Nb</w:t>
      </w:r>
      <w:proofErr w:type="spellEnd"/>
      <w:r w:rsidRPr="00A72EFD">
        <w:rPr>
          <w:i/>
          <w:iCs/>
          <w:sz w:val="28"/>
          <w:szCs w:val="28"/>
        </w:rPr>
        <w:t xml:space="preserve">, Си, </w:t>
      </w:r>
      <w:proofErr w:type="spellStart"/>
      <w:r w:rsidRPr="00A72EFD">
        <w:rPr>
          <w:i/>
          <w:iCs/>
          <w:sz w:val="28"/>
          <w:szCs w:val="28"/>
        </w:rPr>
        <w:t>Ni</w:t>
      </w:r>
      <w:proofErr w:type="spellEnd"/>
      <w:r w:rsidRPr="00A72EFD">
        <w:rPr>
          <w:i/>
          <w:iCs/>
          <w:sz w:val="28"/>
          <w:szCs w:val="28"/>
        </w:rPr>
        <w:t xml:space="preserve">, В </w:t>
      </w:r>
      <w:r w:rsidRPr="00A72EFD">
        <w:rPr>
          <w:sz w:val="28"/>
          <w:szCs w:val="28"/>
        </w:rPr>
        <w:t xml:space="preserve">- содержание (процент от массы) в составе металла трубной стали соответственно углерода, марганца, хрома, молибдена, ванадия, титана, ниобия, меди, никеля, бора. Величина </w:t>
      </w:r>
      <w:r w:rsidRPr="00A72EFD">
        <w:rPr>
          <w:i/>
          <w:iCs/>
          <w:sz w:val="28"/>
          <w:szCs w:val="28"/>
        </w:rPr>
        <w:t>[С]</w:t>
      </w:r>
      <w:r w:rsidRPr="00A72EFD">
        <w:rPr>
          <w:i/>
          <w:iCs/>
          <w:position w:val="-8"/>
          <w:sz w:val="28"/>
          <w:szCs w:val="28"/>
          <w:vertAlign w:val="subscript"/>
        </w:rPr>
        <w:t>э</w:t>
      </w:r>
      <w:r w:rsidRPr="00A72EFD">
        <w:rPr>
          <w:i/>
          <w:iCs/>
          <w:sz w:val="28"/>
          <w:szCs w:val="28"/>
        </w:rPr>
        <w:t xml:space="preserve">, </w:t>
      </w:r>
      <w:r w:rsidRPr="00A72EFD">
        <w:rPr>
          <w:sz w:val="28"/>
          <w:szCs w:val="28"/>
        </w:rPr>
        <w:t xml:space="preserve">не должна превышать 0,46.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13.2.9 Трубы, предусматриваемые для систем газоснабжения, должны быть испытаны гидравлическим давлением на заводе-изготовителе или иметь запись в сертификате о гарантии того, что трубы выдержат гидравлическое давление, величина которого соответствует требованиям стандартов или технических условий на трубы.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13.2.10 Импульсные газопроводы для присоединения контрольно-измерительных приборов и приборов автоматики обвязки газифицируемого оборудования </w:t>
      </w:r>
      <w:r w:rsidR="000151F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из стальных труб, в соответствии с приложением Ж или согласно данным, приведенным в паспортах на оборудование. Допускается применение для этих целей медных труб, а также резинотканевых и резиновых рукавов и трубок, согласно указаниям раздела 8. </w:t>
      </w: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i/>
          <w:sz w:val="28"/>
          <w:szCs w:val="28"/>
        </w:rPr>
        <w:t>13.3 Соединительные части и детали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  <w:r w:rsidRPr="00A72EFD">
        <w:rPr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13.3.1 Соединительные части и детали для систем газоснабжения </w:t>
      </w:r>
      <w:r w:rsidR="000151F3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предусматривать из спокойной стали (литые, кованые, штампованные, гнутые или сварные) или из ковкого чугуна, изготовленными в соответствии с государственными стандартами, приведенными в таблице 23.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Допускается применять соединительные части и детали, изготовленные по чертежам, выполненным проектными организациями с учетом технических требований одного из стандартов на соответствующую соединительную часть или деталь.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color w:val="FF0000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23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4423"/>
        <w:gridCol w:w="5642"/>
      </w:tblGrid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jc w:val="center"/>
              <w:rPr>
                <w:b/>
              </w:rPr>
            </w:pPr>
            <w:r w:rsidRPr="00A72EFD">
              <w:rPr>
                <w:b/>
              </w:rPr>
              <w:t xml:space="preserve">Соединительные части и детали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b/>
              </w:rPr>
            </w:pPr>
            <w:r w:rsidRPr="00A72EFD">
              <w:rPr>
                <w:b/>
              </w:rPr>
              <w:t xml:space="preserve">Стандарт </w:t>
            </w:r>
          </w:p>
        </w:tc>
      </w:tr>
      <w:tr w:rsidR="005050A5" w:rsidRPr="00A72EFD" w:rsidTr="005F719D">
        <w:tc>
          <w:tcPr>
            <w:tcW w:w="10065" w:type="dxa"/>
            <w:gridSpan w:val="2"/>
          </w:tcPr>
          <w:p w:rsidR="005050A5" w:rsidRPr="00A72EFD" w:rsidRDefault="005050A5" w:rsidP="005050A5">
            <w:pPr>
              <w:pStyle w:val="Default"/>
              <w:numPr>
                <w:ilvl w:val="0"/>
                <w:numId w:val="6"/>
              </w:numPr>
              <w:jc w:val="both"/>
            </w:pPr>
            <w:r w:rsidRPr="00A72EFD">
              <w:rPr>
                <w:b/>
                <w:bCs/>
              </w:rPr>
              <w:t>Из ковкого чугуна с цилиндрической резьбой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spacing w:after="363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Угольники </w:t>
            </w:r>
          </w:p>
        </w:tc>
        <w:tc>
          <w:tcPr>
            <w:tcW w:w="5642" w:type="dxa"/>
            <w:vAlign w:val="center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                              ГОСТ 8946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 xml:space="preserve">                                     ГОСТ 8947</w:t>
            </w:r>
            <w:r w:rsidRPr="00A72EFD">
              <w:t xml:space="preserve">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Тройники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8948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8949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8950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Кресты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8951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8952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8953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Муфты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8954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8955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8956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8957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Гайки соединительные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8959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Пробки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8963 </w:t>
            </w:r>
          </w:p>
        </w:tc>
      </w:tr>
      <w:tr w:rsidR="005050A5" w:rsidRPr="00A72EFD" w:rsidTr="005F719D">
        <w:tc>
          <w:tcPr>
            <w:tcW w:w="10065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rPr>
                <w:b/>
                <w:bCs/>
                <w:sz w:val="23"/>
                <w:szCs w:val="23"/>
              </w:rPr>
              <w:t xml:space="preserve">       </w:t>
            </w:r>
            <w:r w:rsidRPr="00A72EFD">
              <w:rPr>
                <w:b/>
                <w:bCs/>
              </w:rPr>
              <w:t xml:space="preserve">2. Стальные цилиндрической резьбой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Муфты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8966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Контргайки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8968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Сгоны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8969 </w:t>
            </w:r>
          </w:p>
        </w:tc>
      </w:tr>
      <w:tr w:rsidR="005050A5" w:rsidRPr="00A72EFD" w:rsidTr="005F719D">
        <w:tc>
          <w:tcPr>
            <w:tcW w:w="10065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rPr>
                <w:b/>
                <w:bCs/>
              </w:rPr>
              <w:t xml:space="preserve">       3. Стальные приваренные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Отводы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17375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Переходы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17378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Тройники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17376 </w:t>
            </w:r>
          </w:p>
        </w:tc>
      </w:tr>
      <w:tr w:rsidR="005050A5" w:rsidRPr="00A72EFD" w:rsidTr="005F719D">
        <w:tc>
          <w:tcPr>
            <w:tcW w:w="442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Заглушки </w:t>
            </w:r>
          </w:p>
        </w:tc>
        <w:tc>
          <w:tcPr>
            <w:tcW w:w="5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17379 </w:t>
            </w:r>
          </w:p>
        </w:tc>
      </w:tr>
      <w:tr w:rsidR="005050A5" w:rsidRPr="00A72EFD" w:rsidTr="005F719D">
        <w:trPr>
          <w:trHeight w:val="499"/>
        </w:trPr>
        <w:tc>
          <w:tcPr>
            <w:tcW w:w="10065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>Примечание - Для строительства газопроводов допускается применение соединительных частей и деталей, изготовленных согласно стандартам, утвержденным в установленном порядке.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567" w:firstLine="851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Соединительные части и детали систем газоснабжения допускается изготовлять из стальных бесшовных и </w:t>
      </w:r>
      <w:proofErr w:type="spellStart"/>
      <w:r w:rsidRPr="00A72EFD">
        <w:rPr>
          <w:sz w:val="28"/>
          <w:szCs w:val="28"/>
        </w:rPr>
        <w:t>прямошовных</w:t>
      </w:r>
      <w:proofErr w:type="spellEnd"/>
      <w:r w:rsidRPr="00A72EFD">
        <w:rPr>
          <w:sz w:val="28"/>
          <w:szCs w:val="28"/>
        </w:rPr>
        <w:t xml:space="preserve"> сварных труб или листового проката, металл которых отвечает техническим требованиям, предусмотренным в пп.</w:t>
      </w:r>
      <w:r w:rsidR="004C517D" w:rsidRPr="00A72EFD">
        <w:rPr>
          <w:sz w:val="28"/>
          <w:szCs w:val="28"/>
        </w:rPr>
        <w:t>13.2.1-</w:t>
      </w:r>
      <w:r w:rsidRPr="00A72EFD">
        <w:rPr>
          <w:sz w:val="28"/>
          <w:szCs w:val="28"/>
        </w:rPr>
        <w:t xml:space="preserve">13.2.8 для соответствующего газопровода.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13.3.2 Соединительные части и детали должны быть заводского изготовления. Допускается применение соединительных частей и деталей, изготовленных на базах строительных организаций, при условии контроля всех сварных соединений (для сварных деталей) неразрушающими методами.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13.3.3 Фланцы, применяемые для присоединения к газопроводам арматуры, оборудования и приборов, должны соответствовать ГОСТ 12820 и ГОСТ 12821.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13.3.4 Для уплотнения фланцевых соединений следует применять прокладки, изготовленные из материалов, указанных в таблице 24.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Допускается предусматривать прокладки из другого уплотнительного материала, обеспечивающего не меньшую герметичность по сравнению с материалами, приведенными в таблице 24 (с учетом транспортируемой среды, давления и температуры).</w:t>
      </w:r>
    </w:p>
    <w:p w:rsidR="005050A5" w:rsidRPr="00A72EFD" w:rsidRDefault="005050A5" w:rsidP="005050A5">
      <w:pPr>
        <w:pStyle w:val="Default"/>
        <w:ind w:left="-426" w:firstLine="710"/>
        <w:jc w:val="both"/>
        <w:rPr>
          <w:sz w:val="20"/>
          <w:szCs w:val="20"/>
        </w:rPr>
      </w:pPr>
      <w:r w:rsidRPr="00A72EFD">
        <w:rPr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2325"/>
        </w:tabs>
        <w:spacing w:after="0"/>
        <w:ind w:left="-426"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24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4253"/>
        <w:gridCol w:w="1487"/>
        <w:gridCol w:w="4325"/>
      </w:tblGrid>
      <w:tr w:rsidR="005050A5" w:rsidRPr="00A72EFD" w:rsidTr="005F719D">
        <w:tc>
          <w:tcPr>
            <w:tcW w:w="4253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Прокладочные листовые материалы для фланцевых соединений (стандарт, марка) </w:t>
            </w:r>
          </w:p>
        </w:tc>
        <w:tc>
          <w:tcPr>
            <w:tcW w:w="1487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Толщина </w:t>
            </w:r>
          </w:p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листа, мм </w:t>
            </w:r>
          </w:p>
        </w:tc>
        <w:tc>
          <w:tcPr>
            <w:tcW w:w="4325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Назначение </w:t>
            </w:r>
          </w:p>
        </w:tc>
      </w:tr>
      <w:tr w:rsidR="005050A5" w:rsidRPr="00A72EFD" w:rsidTr="005F719D">
        <w:tc>
          <w:tcPr>
            <w:tcW w:w="4253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</w:t>
            </w:r>
            <w:proofErr w:type="spellStart"/>
            <w:r w:rsidRPr="00A72EFD">
              <w:rPr>
                <w:sz w:val="22"/>
                <w:szCs w:val="22"/>
              </w:rPr>
              <w:t>Паронит</w:t>
            </w:r>
            <w:proofErr w:type="spellEnd"/>
            <w:r w:rsidRPr="00A72EFD">
              <w:rPr>
                <w:sz w:val="22"/>
                <w:szCs w:val="22"/>
              </w:rPr>
              <w:t xml:space="preserve"> ГОСТ 481 (марка ПМБ) </w:t>
            </w:r>
          </w:p>
        </w:tc>
        <w:tc>
          <w:tcPr>
            <w:tcW w:w="148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14 </w:t>
            </w:r>
          </w:p>
        </w:tc>
        <w:tc>
          <w:tcPr>
            <w:tcW w:w="4325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Для уплотнения соединений на газопроводах давлением до 1,6 МПа </w:t>
            </w:r>
          </w:p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(16 кгс/см</w:t>
            </w:r>
            <w:r w:rsidR="00F50A02" w:rsidRPr="00A72EFD">
              <w:rPr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 включительно </w:t>
            </w:r>
          </w:p>
        </w:tc>
      </w:tr>
      <w:tr w:rsidR="005050A5" w:rsidRPr="00A72EFD" w:rsidTr="005F719D">
        <w:tc>
          <w:tcPr>
            <w:tcW w:w="4253" w:type="dxa"/>
          </w:tcPr>
          <w:p w:rsidR="005050A5" w:rsidRPr="00A72EFD" w:rsidRDefault="005050A5" w:rsidP="005F719D">
            <w:pPr>
              <w:pStyle w:val="Default"/>
              <w:tabs>
                <w:tab w:val="left" w:pos="402"/>
                <w:tab w:val="center" w:pos="1876"/>
              </w:tabs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Резина </w:t>
            </w:r>
            <w:proofErr w:type="spellStart"/>
            <w:r w:rsidRPr="00A72EFD">
              <w:rPr>
                <w:sz w:val="22"/>
                <w:szCs w:val="22"/>
              </w:rPr>
              <w:t>маслобензостойкая</w:t>
            </w:r>
            <w:proofErr w:type="spellEnd"/>
            <w:r w:rsidRPr="00A72EFD">
              <w:rPr>
                <w:sz w:val="22"/>
                <w:szCs w:val="22"/>
              </w:rPr>
              <w:t xml:space="preserve"> ГОСТ 7338 </w:t>
            </w:r>
          </w:p>
        </w:tc>
        <w:tc>
          <w:tcPr>
            <w:tcW w:w="1487" w:type="dxa"/>
            <w:vAlign w:val="center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</w:t>
            </w:r>
            <w:r w:rsidR="00F50A02" w:rsidRPr="00A72EFD">
              <w:rPr>
                <w:sz w:val="22"/>
                <w:szCs w:val="22"/>
              </w:rPr>
              <w:t xml:space="preserve">  </w:t>
            </w:r>
            <w:r w:rsidRPr="00A72EFD">
              <w:rPr>
                <w:sz w:val="22"/>
                <w:szCs w:val="22"/>
              </w:rPr>
              <w:t xml:space="preserve">3-5 </w:t>
            </w:r>
          </w:p>
        </w:tc>
        <w:tc>
          <w:tcPr>
            <w:tcW w:w="4325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Для уплотнения соединений на газопроводах давлением до 0,6 МПа </w:t>
            </w:r>
          </w:p>
          <w:p w:rsidR="005050A5" w:rsidRPr="00A72EFD" w:rsidRDefault="005050A5" w:rsidP="005050A5">
            <w:pPr>
              <w:pStyle w:val="Default"/>
              <w:numPr>
                <w:ilvl w:val="0"/>
                <w:numId w:val="13"/>
              </w:numPr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>) включительно</w:t>
            </w:r>
          </w:p>
        </w:tc>
      </w:tr>
      <w:tr w:rsidR="005050A5" w:rsidRPr="00A72EFD" w:rsidTr="005F719D">
        <w:tc>
          <w:tcPr>
            <w:tcW w:w="4253" w:type="dxa"/>
          </w:tcPr>
          <w:p w:rsidR="005050A5" w:rsidRPr="00A72EFD" w:rsidRDefault="00F50A02" w:rsidP="00F50A02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Алюминий ГОСТ 21631 или </w:t>
            </w:r>
            <w:r w:rsidR="005050A5" w:rsidRPr="00A72EFD">
              <w:rPr>
                <w:sz w:val="22"/>
                <w:szCs w:val="22"/>
              </w:rPr>
              <w:t xml:space="preserve">ГОСТ 13726 </w:t>
            </w:r>
          </w:p>
        </w:tc>
        <w:tc>
          <w:tcPr>
            <w:tcW w:w="148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1-4 </w:t>
            </w:r>
          </w:p>
        </w:tc>
        <w:tc>
          <w:tcPr>
            <w:tcW w:w="4325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Для уплотнения соединений на газопроводах всех давлений, в том числе транспортирующих сернистый газ </w:t>
            </w:r>
          </w:p>
        </w:tc>
      </w:tr>
      <w:tr w:rsidR="005050A5" w:rsidRPr="00A72EFD" w:rsidTr="005F719D">
        <w:tc>
          <w:tcPr>
            <w:tcW w:w="4253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Медь ГОСТ 495 (марка </w:t>
            </w:r>
            <w:proofErr w:type="spellStart"/>
            <w:r w:rsidRPr="00A72EFD">
              <w:rPr>
                <w:sz w:val="22"/>
                <w:szCs w:val="22"/>
              </w:rPr>
              <w:t>Ml</w:t>
            </w:r>
            <w:proofErr w:type="spellEnd"/>
            <w:r w:rsidRPr="00A72EFD">
              <w:rPr>
                <w:sz w:val="22"/>
                <w:szCs w:val="22"/>
              </w:rPr>
              <w:t xml:space="preserve">, 12) </w:t>
            </w:r>
          </w:p>
        </w:tc>
        <w:tc>
          <w:tcPr>
            <w:tcW w:w="1487" w:type="dxa"/>
            <w:vAlign w:val="center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1-4 </w:t>
            </w:r>
          </w:p>
        </w:tc>
        <w:tc>
          <w:tcPr>
            <w:tcW w:w="4325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Для уплотнения соединений на газопроводах всех давлений, кроме газопроводов, транспортирующих сернистый газ </w:t>
            </w:r>
          </w:p>
        </w:tc>
      </w:tr>
      <w:tr w:rsidR="005050A5" w:rsidRPr="00A72EFD" w:rsidTr="005F719D">
        <w:tc>
          <w:tcPr>
            <w:tcW w:w="10065" w:type="dxa"/>
            <w:gridSpan w:val="3"/>
          </w:tcPr>
          <w:p w:rsidR="005050A5" w:rsidRPr="00A72EFD" w:rsidRDefault="005050A5" w:rsidP="005F719D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Примечание - Прокладки из </w:t>
            </w:r>
            <w:proofErr w:type="spellStart"/>
            <w:r w:rsidRPr="00A72EFD">
              <w:rPr>
                <w:sz w:val="20"/>
                <w:szCs w:val="20"/>
              </w:rPr>
              <w:t>паронита</w:t>
            </w:r>
            <w:proofErr w:type="spellEnd"/>
            <w:r w:rsidRPr="00A72EFD">
              <w:rPr>
                <w:sz w:val="20"/>
                <w:szCs w:val="20"/>
              </w:rPr>
              <w:t xml:space="preserve"> должны соответствовать требованиям ГОСТ 15180.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426" w:firstLine="993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pStyle w:val="Default"/>
        <w:ind w:left="-426" w:firstLine="993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>13.4 Защитные противокоррозионные материалы</w:t>
      </w:r>
    </w:p>
    <w:p w:rsidR="005050A5" w:rsidRPr="00A72EFD" w:rsidRDefault="005050A5" w:rsidP="005050A5">
      <w:pPr>
        <w:pStyle w:val="Default"/>
        <w:ind w:firstLine="737"/>
        <w:jc w:val="both"/>
        <w:rPr>
          <w:sz w:val="20"/>
          <w:szCs w:val="20"/>
        </w:rPr>
      </w:pPr>
      <w:r w:rsidRPr="00A72EFD">
        <w:rPr>
          <w:sz w:val="28"/>
          <w:szCs w:val="28"/>
        </w:rPr>
        <w:t xml:space="preserve">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13.4.1 Материалы и конструкции, применяемые для защиты подземных газопроводов и резервуаров от коррозии, должны соответствовать требованиям ГОСТ 9.602.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13.4.2 Для анодных заземлений катодных установок </w:t>
      </w:r>
      <w:r w:rsidR="000151F3" w:rsidRPr="00A72EFD">
        <w:rPr>
          <w:rFonts w:ascii="Times New Roman" w:hAnsi="Times New Roman"/>
          <w:sz w:val="28"/>
          <w:szCs w:val="28"/>
        </w:rPr>
        <w:t>требуется</w:t>
      </w:r>
      <w:r w:rsidRPr="00A72EFD">
        <w:rPr>
          <w:rFonts w:ascii="Times New Roman" w:hAnsi="Times New Roman"/>
          <w:sz w:val="28"/>
          <w:szCs w:val="28"/>
        </w:rPr>
        <w:t xml:space="preserve"> применять </w:t>
      </w:r>
      <w:proofErr w:type="spellStart"/>
      <w:r w:rsidRPr="00A72EFD">
        <w:rPr>
          <w:rFonts w:ascii="Times New Roman" w:hAnsi="Times New Roman"/>
          <w:sz w:val="28"/>
          <w:szCs w:val="28"/>
        </w:rPr>
        <w:t>железокремневые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, графитовые, </w:t>
      </w:r>
      <w:proofErr w:type="spellStart"/>
      <w:r w:rsidRPr="00A72EFD">
        <w:rPr>
          <w:rFonts w:ascii="Times New Roman" w:hAnsi="Times New Roman"/>
          <w:sz w:val="28"/>
          <w:szCs w:val="28"/>
        </w:rPr>
        <w:t>графитопластовые</w:t>
      </w:r>
      <w:proofErr w:type="spellEnd"/>
      <w:r w:rsidRPr="00A72EFD">
        <w:rPr>
          <w:rFonts w:ascii="Times New Roman" w:hAnsi="Times New Roman"/>
          <w:sz w:val="28"/>
          <w:szCs w:val="28"/>
        </w:rPr>
        <w:t xml:space="preserve"> и другие малорастворимые материалы, а также чугунные трубы без антикоррозионного покрытия.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13.4.3 Для защиты от атмосферной коррозии надземных газопроводов и надземных резервуаров СУГ </w:t>
      </w:r>
      <w:r w:rsidR="000151F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применять лакокрасочные покрытия (краски, лаки, эмали), выдерживающие изменение температуры наружного воздуха и влияние атмосферных осадков.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13.4.4 Прокладки и подкладки для изоляции газопроводов от металлических и железобетонных конструкций </w:t>
      </w:r>
      <w:r w:rsidR="000151F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изготавливать из полиэтилена ГОСТ 16338 или других материалов, равноценных ему по диэлектрическим свойствам.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i/>
          <w:sz w:val="28"/>
          <w:szCs w:val="28"/>
        </w:rPr>
        <w:t>13.5 Трубы и детали соединительные из полиэтилен</w:t>
      </w:r>
      <w:r w:rsidRPr="00A72EFD">
        <w:rPr>
          <w:sz w:val="28"/>
          <w:szCs w:val="28"/>
        </w:rPr>
        <w:t xml:space="preserve">а </w:t>
      </w:r>
    </w:p>
    <w:p w:rsidR="005050A5" w:rsidRPr="00A72EFD" w:rsidRDefault="005050A5" w:rsidP="004C517D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13.5.1 Для подземных газопроводов необходимо применять трубы из полиэтилена низкого давления с маркировкой "ГАЗ", а также трубы, специально предназначенные для газопроводов из полиэтилена средней плотности, изготовленные по стандартам или техническим условиям, утвержденным в установленном порядке. </w:t>
      </w:r>
    </w:p>
    <w:p w:rsidR="005050A5" w:rsidRPr="00A72EFD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13.5.2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зависимости от рабочего давления газа в газопроводе необходимо предусматривать: </w:t>
      </w:r>
    </w:p>
    <w:p w:rsidR="005050A5" w:rsidRPr="00A72EFD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газопроводов низкого и среднего давления трубы типа С (средний); </w:t>
      </w:r>
    </w:p>
    <w:p w:rsidR="005050A5" w:rsidRPr="00A72EFD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газопроводов высокого давления II категории - трубы типа Т (тяжелый). </w:t>
      </w:r>
    </w:p>
    <w:p w:rsidR="005050A5" w:rsidRPr="00A72EFD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13.5.3 Детали соединительные (втулки под фланцы, переходы, отводы, тройники и др.) для полиэтиленовых газопроводов должны соответствовать типу труб С или Т. </w:t>
      </w:r>
    </w:p>
    <w:p w:rsidR="005050A5" w:rsidRPr="00A72EFD" w:rsidRDefault="005050A5" w:rsidP="004C517D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13.5.4 Разъемные соединения полиэтиленовых труб со стальными трубами, компенсаторами и запорной арматурой </w:t>
      </w:r>
      <w:r w:rsidR="000151F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на втулках под фланец. При отсутствии втулок под фланцы допускается выполнять разъемные соединения полиэтилен-сталь по чертежам, разработанным проектной организацией.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13.6 Запорное и регулирующее оборудование, приборы и другие технические изделия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13.6.1 При выборе запорной арматуры необходимо учитывать условия ее эксплуатации по давлению газа и температуре согласно данным, приведенным в таблице 25.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  <w:r w:rsidRPr="00A72EFD">
        <w:rPr>
          <w:rFonts w:ascii="Times New Roman" w:hAnsi="Times New Roman"/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25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3006"/>
        <w:gridCol w:w="3515"/>
        <w:gridCol w:w="3544"/>
      </w:tblGrid>
      <w:tr w:rsidR="005050A5" w:rsidRPr="00A72EFD" w:rsidTr="005F719D">
        <w:tc>
          <w:tcPr>
            <w:tcW w:w="3006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Материал запорной арматуры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059" w:type="dxa"/>
            <w:gridSpan w:val="2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                                 Условия применения </w:t>
            </w:r>
          </w:p>
        </w:tc>
      </w:tr>
      <w:tr w:rsidR="005050A5" w:rsidRPr="00A72EFD" w:rsidTr="005F719D">
        <w:tc>
          <w:tcPr>
            <w:tcW w:w="300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515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>Давление газа, МПа 1 кгс/см</w:t>
            </w:r>
            <w:r w:rsidRPr="00A72EFD">
              <w:rPr>
                <w:vertAlign w:val="superscript"/>
              </w:rPr>
              <w:t>2</w:t>
            </w:r>
            <w:r w:rsidRPr="00A72EFD">
              <w:t xml:space="preserve">, не более </w:t>
            </w:r>
          </w:p>
        </w:tc>
        <w:tc>
          <w:tcPr>
            <w:tcW w:w="3544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>Температура,</w:t>
            </w:r>
            <w:r w:rsidRPr="00A72EFD">
              <w:rPr>
                <w:position w:val="8"/>
                <w:vertAlign w:val="superscript"/>
              </w:rPr>
              <w:t xml:space="preserve">0 </w:t>
            </w:r>
            <w:r w:rsidRPr="00A72EFD">
              <w:t xml:space="preserve">С </w:t>
            </w:r>
          </w:p>
        </w:tc>
      </w:tr>
      <w:tr w:rsidR="005050A5" w:rsidRPr="00A72EFD" w:rsidTr="005F719D">
        <w:tc>
          <w:tcPr>
            <w:tcW w:w="300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Серый чугун </w:t>
            </w:r>
          </w:p>
        </w:tc>
        <w:tc>
          <w:tcPr>
            <w:tcW w:w="3515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0,6 (6) </w:t>
            </w:r>
          </w:p>
        </w:tc>
        <w:tc>
          <w:tcPr>
            <w:tcW w:w="3544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Не ниже минус 35 </w:t>
            </w:r>
          </w:p>
        </w:tc>
      </w:tr>
      <w:tr w:rsidR="005050A5" w:rsidRPr="00A72EFD" w:rsidTr="005F719D">
        <w:tc>
          <w:tcPr>
            <w:tcW w:w="300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Ковкий чугун </w:t>
            </w:r>
          </w:p>
        </w:tc>
        <w:tc>
          <w:tcPr>
            <w:tcW w:w="351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1,6(16) </w:t>
            </w:r>
          </w:p>
        </w:tc>
        <w:tc>
          <w:tcPr>
            <w:tcW w:w="3544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Не ниже минус 35</w:t>
            </w:r>
          </w:p>
        </w:tc>
      </w:tr>
      <w:tr w:rsidR="005050A5" w:rsidRPr="00A72EFD" w:rsidTr="005F719D">
        <w:tc>
          <w:tcPr>
            <w:tcW w:w="300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Углеродистая сталь </w:t>
            </w:r>
          </w:p>
        </w:tc>
        <w:tc>
          <w:tcPr>
            <w:tcW w:w="3515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1,6(16)</w:t>
            </w:r>
          </w:p>
        </w:tc>
        <w:tc>
          <w:tcPr>
            <w:tcW w:w="3544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Не ниже минус 40 </w:t>
            </w:r>
          </w:p>
        </w:tc>
      </w:tr>
      <w:tr w:rsidR="005050A5" w:rsidRPr="00A72EFD" w:rsidTr="005F719D">
        <w:tc>
          <w:tcPr>
            <w:tcW w:w="300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Легированная сталь </w:t>
            </w:r>
          </w:p>
        </w:tc>
        <w:tc>
          <w:tcPr>
            <w:tcW w:w="3515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1,6(16)</w:t>
            </w:r>
          </w:p>
        </w:tc>
        <w:tc>
          <w:tcPr>
            <w:tcW w:w="3544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Ниже минус 40 </w:t>
            </w:r>
          </w:p>
        </w:tc>
      </w:tr>
      <w:tr w:rsidR="005050A5" w:rsidRPr="00A72EFD" w:rsidTr="005F719D">
        <w:tc>
          <w:tcPr>
            <w:tcW w:w="300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Латунь, бронза </w:t>
            </w:r>
          </w:p>
        </w:tc>
        <w:tc>
          <w:tcPr>
            <w:tcW w:w="3515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1,6(16)</w:t>
            </w:r>
          </w:p>
        </w:tc>
        <w:tc>
          <w:tcPr>
            <w:tcW w:w="3544" w:type="dxa"/>
          </w:tcPr>
          <w:p w:rsidR="005050A5" w:rsidRPr="00A72EFD" w:rsidRDefault="00110AFC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Ниже минус 40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426" w:firstLine="737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13.6.2 При выборе запорной арматуры для резервуаров СУГ необходимо принимать следующие условные давления, МПа (кгс/см</w:t>
      </w:r>
      <w:r w:rsidRPr="00A72EFD">
        <w:rPr>
          <w:position w:val="8"/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):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надземных........... 1,6 (16)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подземных............1,0 (10)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 системах газоснабжения СУГ запорная арматура из серого чугуна допускается к применению только на газопроводах паровой фазы низкого давления.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13.6.3 Вентили, краны, задвижки и затворы поворотные, предусматриваемые для систем газоснабжения в качестве запорной арматуры (отключающих устройств), должны быть предназначены для газовой среды. Герметичность затворов должна соответствовать I классу по ГОСТ 9544.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Допускается применять для систем газоснабжения запорную арматуру общего назначения при условии выполнения дополнительных работ по притирке и </w:t>
      </w:r>
      <w:r w:rsidRPr="00A72EFD">
        <w:rPr>
          <w:rFonts w:ascii="Times New Roman" w:hAnsi="Times New Roman"/>
          <w:sz w:val="28"/>
          <w:szCs w:val="28"/>
        </w:rPr>
        <w:lastRenderedPageBreak/>
        <w:t>испытанию затвора арматуры на герметичность I класса в соответствии с ГОСТ 9544.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Электрооборудование приводов и других элементов трубопроводной арматуры по требованиям взрывобезопасности необходимо принимать в соответствии с указаниями ПУЭ.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 газопроводах низкого давления в качестве запорных устройств допускается применять гидрозатворы.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Краны и поворотные затворы должны иметь ограничители поворота и указатели положения "открыто - закрыто", а задвижки с </w:t>
      </w:r>
      <w:proofErr w:type="spellStart"/>
      <w:r w:rsidRPr="00A72EFD">
        <w:rPr>
          <w:sz w:val="28"/>
          <w:szCs w:val="28"/>
        </w:rPr>
        <w:t>невыдвижным</w:t>
      </w:r>
      <w:proofErr w:type="spellEnd"/>
      <w:r w:rsidRPr="00A72EFD">
        <w:rPr>
          <w:sz w:val="28"/>
          <w:szCs w:val="28"/>
        </w:rPr>
        <w:t xml:space="preserve"> шпинделем - указатели степени открытия.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13.6.4 Основные параметры регуляторов давления газа, применяемых в системах газоснабжения, должны соответствовать данным, приведенным в таблице 26.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26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4395"/>
        <w:gridCol w:w="5670"/>
      </w:tblGrid>
      <w:tr w:rsidR="005050A5" w:rsidRPr="00A72EFD" w:rsidTr="005F719D">
        <w:tc>
          <w:tcPr>
            <w:tcW w:w="4395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Параметры </w:t>
            </w:r>
          </w:p>
        </w:tc>
        <w:tc>
          <w:tcPr>
            <w:tcW w:w="5670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Значение параметра </w:t>
            </w:r>
          </w:p>
        </w:tc>
      </w:tr>
      <w:tr w:rsidR="005050A5" w:rsidRPr="00A72EFD" w:rsidTr="005F719D">
        <w:tc>
          <w:tcPr>
            <w:tcW w:w="4395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56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по СТ СЭВ 254 </w:t>
            </w:r>
          </w:p>
        </w:tc>
      </w:tr>
      <w:tr w:rsidR="005050A5" w:rsidRPr="00A72EFD" w:rsidTr="005F719D">
        <w:tc>
          <w:tcPr>
            <w:tcW w:w="4395" w:type="dxa"/>
          </w:tcPr>
          <w:p w:rsidR="00F50A02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Давление, М</w:t>
            </w:r>
            <w:r w:rsidR="00F50A02" w:rsidRPr="00A72EFD">
              <w:rPr>
                <w:sz w:val="22"/>
                <w:szCs w:val="22"/>
              </w:rPr>
              <w:t>П</w:t>
            </w:r>
            <w:r w:rsidRPr="00A72EFD">
              <w:rPr>
                <w:sz w:val="22"/>
                <w:szCs w:val="22"/>
              </w:rPr>
              <w:t>а (кгс/см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): 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на входе (рабочее) </w:t>
            </w:r>
          </w:p>
        </w:tc>
        <w:tc>
          <w:tcPr>
            <w:tcW w:w="5670" w:type="dxa"/>
          </w:tcPr>
          <w:p w:rsidR="00F50A02" w:rsidRPr="00A72EFD" w:rsidRDefault="00F50A02" w:rsidP="005F719D">
            <w:pPr>
              <w:pStyle w:val="Default"/>
              <w:rPr>
                <w:sz w:val="22"/>
                <w:szCs w:val="22"/>
              </w:rPr>
            </w:pP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0,05 (0,5); 0,3 (3); 0,6(6); 1,2(12); 1,6 (16) </w:t>
            </w:r>
          </w:p>
        </w:tc>
      </w:tr>
      <w:tr w:rsidR="005050A5" w:rsidRPr="00A72EFD" w:rsidTr="005F719D">
        <w:tc>
          <w:tcPr>
            <w:tcW w:w="4395" w:type="dxa"/>
          </w:tcPr>
          <w:p w:rsidR="005050A5" w:rsidRPr="00A72EFD" w:rsidRDefault="00F50A02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н</w:t>
            </w:r>
            <w:r w:rsidR="005050A5" w:rsidRPr="00A72EFD">
              <w:rPr>
                <w:sz w:val="22"/>
                <w:szCs w:val="22"/>
              </w:rPr>
              <w:t xml:space="preserve">а выходе </w:t>
            </w:r>
          </w:p>
        </w:tc>
        <w:tc>
          <w:tcPr>
            <w:tcW w:w="56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От 0,001 (0,01) до 1,2(12)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426" w:firstLine="737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13.6.5 Конструкция регуляторов давления газа должна удовлетворять следующим требованиям: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зона пропорционал</w:t>
      </w:r>
      <w:r w:rsidR="004C517D" w:rsidRPr="00A72EFD">
        <w:rPr>
          <w:sz w:val="28"/>
          <w:szCs w:val="28"/>
        </w:rPr>
        <w:t>ьности не должна превышать ±</w:t>
      </w:r>
      <w:r w:rsidR="00F50A02" w:rsidRPr="00A72EFD">
        <w:rPr>
          <w:sz w:val="28"/>
          <w:szCs w:val="28"/>
        </w:rPr>
        <w:t>20</w:t>
      </w:r>
      <w:r w:rsidRPr="00A72EFD">
        <w:rPr>
          <w:sz w:val="28"/>
          <w:szCs w:val="28"/>
        </w:rPr>
        <w:t>% верхнего предела настройки выходного давления для комбинированных регуляторов и регуля</w:t>
      </w:r>
      <w:r w:rsidR="00F50A02" w:rsidRPr="00A72EFD">
        <w:rPr>
          <w:sz w:val="28"/>
          <w:szCs w:val="28"/>
        </w:rPr>
        <w:t>торов баллонных установок и ±10</w:t>
      </w:r>
      <w:r w:rsidRPr="00A72EFD">
        <w:rPr>
          <w:sz w:val="28"/>
          <w:szCs w:val="28"/>
        </w:rPr>
        <w:t xml:space="preserve">% </w:t>
      </w:r>
      <w:r w:rsidR="004C517D" w:rsidRPr="00A72EFD">
        <w:rPr>
          <w:sz w:val="28"/>
          <w:szCs w:val="28"/>
        </w:rPr>
        <w:t xml:space="preserve">- </w:t>
      </w:r>
      <w:r w:rsidRPr="00A72EFD">
        <w:rPr>
          <w:sz w:val="28"/>
          <w:szCs w:val="28"/>
        </w:rPr>
        <w:t xml:space="preserve">для всех других регуляторов;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зона нечувствител</w:t>
      </w:r>
      <w:r w:rsidR="00F50A02" w:rsidRPr="00A72EFD">
        <w:rPr>
          <w:sz w:val="28"/>
          <w:szCs w:val="28"/>
        </w:rPr>
        <w:t>ьности не должна быть более 2,5</w:t>
      </w:r>
      <w:r w:rsidRPr="00A72EFD">
        <w:rPr>
          <w:sz w:val="28"/>
          <w:szCs w:val="28"/>
        </w:rPr>
        <w:t xml:space="preserve">% верхнего предела настройки выходного давления;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постоянная времени (время переходного процесса регулирования при резких изменениях расхода газа или входного давления) не должна превышать </w:t>
      </w:r>
      <w:r w:rsidR="004C517D" w:rsidRPr="00A72EFD">
        <w:rPr>
          <w:sz w:val="28"/>
          <w:szCs w:val="28"/>
        </w:rPr>
        <w:t>60</w:t>
      </w:r>
      <w:r w:rsidRPr="00A72EFD">
        <w:rPr>
          <w:sz w:val="28"/>
          <w:szCs w:val="28"/>
        </w:rPr>
        <w:t xml:space="preserve">с.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13.6.6 Относительная нерегулируемая протечка газа через закрытые клапаны </w:t>
      </w:r>
      <w:r w:rsidR="00514925" w:rsidRPr="00A72EFD">
        <w:rPr>
          <w:sz w:val="28"/>
          <w:szCs w:val="28"/>
        </w:rPr>
        <w:t>двух седельных</w:t>
      </w:r>
      <w:r w:rsidRPr="00A72EFD">
        <w:rPr>
          <w:sz w:val="28"/>
          <w:szCs w:val="28"/>
        </w:rPr>
        <w:t xml:space="preserve"> регуляторов допускается</w:t>
      </w:r>
      <w:r w:rsidR="00F50A02" w:rsidRPr="00A72EFD">
        <w:rPr>
          <w:sz w:val="28"/>
          <w:szCs w:val="28"/>
        </w:rPr>
        <w:t xml:space="preserve"> не более 0,1</w:t>
      </w:r>
      <w:r w:rsidRPr="00A72EFD">
        <w:rPr>
          <w:sz w:val="28"/>
          <w:szCs w:val="28"/>
        </w:rPr>
        <w:t xml:space="preserve">% номинального расхода; для односедельного клапана герметичность затворов должна соответствовать I классу по ГОСТ 9544.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Допустимая нерегулируемая протечка газа при применении в качестве регулирующих устройств поворотных заслонок не должна пр</w:t>
      </w:r>
      <w:r w:rsidR="00F50A02" w:rsidRPr="00A72EFD">
        <w:rPr>
          <w:sz w:val="28"/>
          <w:szCs w:val="28"/>
        </w:rPr>
        <w:t>евышать 1</w:t>
      </w:r>
      <w:r w:rsidRPr="00A72EFD">
        <w:rPr>
          <w:sz w:val="28"/>
          <w:szCs w:val="28"/>
        </w:rPr>
        <w:t xml:space="preserve">% пропускной способности.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13.6.7 Основные параметры ПЗК, применяемых в ГРП (ГРУ) для прекращения подачи газа к потребителям при недопустимом повышении и понижении контролируемого давления газа, приведены в таблице 27.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27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5713"/>
        <w:gridCol w:w="4352"/>
      </w:tblGrid>
      <w:tr w:rsidR="005050A5" w:rsidRPr="00A72EFD" w:rsidTr="005F719D">
        <w:tc>
          <w:tcPr>
            <w:tcW w:w="5713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Параметры </w:t>
            </w:r>
          </w:p>
        </w:tc>
        <w:tc>
          <w:tcPr>
            <w:tcW w:w="4352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Значение параметра </w:t>
            </w:r>
          </w:p>
        </w:tc>
      </w:tr>
      <w:tr w:rsidR="005050A5" w:rsidRPr="00A72EFD" w:rsidTr="005F719D">
        <w:tc>
          <w:tcPr>
            <w:tcW w:w="5713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4352" w:type="dxa"/>
          </w:tcPr>
          <w:p w:rsidR="005050A5" w:rsidRPr="00A72EFD" w:rsidRDefault="004C517D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п</w:t>
            </w:r>
            <w:r w:rsidR="005050A5" w:rsidRPr="00A72EFD">
              <w:rPr>
                <w:sz w:val="22"/>
                <w:szCs w:val="22"/>
              </w:rPr>
              <w:t xml:space="preserve">о СТ СЭВ 254 </w:t>
            </w:r>
          </w:p>
        </w:tc>
      </w:tr>
      <w:tr w:rsidR="005050A5" w:rsidRPr="00A72EFD" w:rsidTr="005F719D">
        <w:tc>
          <w:tcPr>
            <w:tcW w:w="5713" w:type="dxa"/>
          </w:tcPr>
          <w:p w:rsidR="005050A5" w:rsidRPr="00A72EF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Давление на входе (рабочее), </w:t>
            </w:r>
          </w:p>
          <w:p w:rsidR="005050A5" w:rsidRPr="00A72EF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МПа (кгс/см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352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0,05 (0,5); 0,3 (3); 0,6 (6); 1,2 (12); 1,6 (16) </w:t>
            </w:r>
          </w:p>
        </w:tc>
      </w:tr>
      <w:tr w:rsidR="005050A5" w:rsidRPr="00A72EFD" w:rsidTr="005F719D">
        <w:tc>
          <w:tcPr>
            <w:tcW w:w="5713" w:type="dxa"/>
          </w:tcPr>
          <w:p w:rsidR="005050A5" w:rsidRPr="00A72EF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>Диапазон срабатывания при повышении давления, МПа (кгс/см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352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0,002 (0,02)....0,75 (7,5) </w:t>
            </w:r>
          </w:p>
        </w:tc>
      </w:tr>
      <w:tr w:rsidR="005050A5" w:rsidRPr="00A72EFD" w:rsidTr="005F719D">
        <w:tc>
          <w:tcPr>
            <w:tcW w:w="5713" w:type="dxa"/>
          </w:tcPr>
          <w:p w:rsidR="005050A5" w:rsidRPr="00A72EFD" w:rsidRDefault="005050A5" w:rsidP="004C517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Диапазон срабатывания при понижении давления, МПа (кгс/см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352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0,0003 (</w:t>
            </w:r>
            <w:proofErr w:type="gramStart"/>
            <w:r w:rsidRPr="00A72EFD">
              <w:rPr>
                <w:sz w:val="22"/>
                <w:szCs w:val="22"/>
              </w:rPr>
              <w:t>0,003)…</w:t>
            </w:r>
            <w:proofErr w:type="gramEnd"/>
            <w:r w:rsidRPr="00A72EFD">
              <w:rPr>
                <w:sz w:val="22"/>
                <w:szCs w:val="22"/>
              </w:rPr>
              <w:t xml:space="preserve">. 0,03 (0,3)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firstLine="737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Точность срабаты</w:t>
      </w:r>
      <w:r w:rsidR="00F50A02" w:rsidRPr="00A72EFD">
        <w:rPr>
          <w:sz w:val="28"/>
          <w:szCs w:val="28"/>
        </w:rPr>
        <w:t>вания ПЗК должна составлять ± 5</w:t>
      </w:r>
      <w:r w:rsidRPr="00A72EFD">
        <w:rPr>
          <w:sz w:val="28"/>
          <w:szCs w:val="28"/>
        </w:rPr>
        <w:t>% заданных величин контролируемого давления для ПЗК</w:t>
      </w:r>
      <w:r w:rsidR="00F50A02" w:rsidRPr="00A72EFD">
        <w:rPr>
          <w:sz w:val="28"/>
          <w:szCs w:val="28"/>
        </w:rPr>
        <w:t>, устанавливаемых в ГРП, и ± 10</w:t>
      </w:r>
      <w:r w:rsidRPr="00A72EFD">
        <w:rPr>
          <w:sz w:val="28"/>
          <w:szCs w:val="28"/>
        </w:rPr>
        <w:t xml:space="preserve">% </w:t>
      </w:r>
      <w:r w:rsidR="004C517D" w:rsidRPr="00A72EFD">
        <w:rPr>
          <w:sz w:val="28"/>
          <w:szCs w:val="28"/>
        </w:rPr>
        <w:t xml:space="preserve">- </w:t>
      </w:r>
      <w:r w:rsidRPr="00A72EFD">
        <w:rPr>
          <w:sz w:val="28"/>
          <w:szCs w:val="28"/>
        </w:rPr>
        <w:t xml:space="preserve">для ПЗК в шкафных ГРП, ГРУ и комбинированных регуляторах.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13.6.8 Основные параметры ПСК, устанавливаемых в ГРП (ГРУ) и на резервуарах СУГ, приведены в таблице 28.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28</w:t>
      </w:r>
    </w:p>
    <w:tbl>
      <w:tblPr>
        <w:tblStyle w:val="aff2"/>
        <w:tblW w:w="10037" w:type="dxa"/>
        <w:tblInd w:w="108" w:type="dxa"/>
        <w:tblLook w:val="04A0" w:firstRow="1" w:lastRow="0" w:firstColumn="1" w:lastColumn="0" w:noHBand="0" w:noVBand="1"/>
      </w:tblPr>
      <w:tblGrid>
        <w:gridCol w:w="5349"/>
        <w:gridCol w:w="4688"/>
      </w:tblGrid>
      <w:tr w:rsidR="005050A5" w:rsidRPr="00A72EFD" w:rsidTr="005F719D">
        <w:tc>
          <w:tcPr>
            <w:tcW w:w="5349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Параметр </w:t>
            </w:r>
          </w:p>
        </w:tc>
        <w:tc>
          <w:tcPr>
            <w:tcW w:w="4688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Значение параметра </w:t>
            </w:r>
          </w:p>
        </w:tc>
      </w:tr>
      <w:tr w:rsidR="005050A5" w:rsidRPr="00A72EFD" w:rsidTr="005F719D">
        <w:tc>
          <w:tcPr>
            <w:tcW w:w="5349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4688" w:type="dxa"/>
          </w:tcPr>
          <w:p w:rsidR="005050A5" w:rsidRPr="00A72EFD" w:rsidRDefault="004C517D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п</w:t>
            </w:r>
            <w:r w:rsidR="005050A5" w:rsidRPr="00A72EFD">
              <w:rPr>
                <w:sz w:val="22"/>
                <w:szCs w:val="22"/>
              </w:rPr>
              <w:t xml:space="preserve">о СТ СЭВ 254 </w:t>
            </w:r>
          </w:p>
        </w:tc>
      </w:tr>
      <w:tr w:rsidR="005050A5" w:rsidRPr="00A72EFD" w:rsidTr="005F719D">
        <w:tc>
          <w:tcPr>
            <w:tcW w:w="5349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Давление перед клапаном (рабочее), Мпа (кгс/см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 xml:space="preserve">2 </w:t>
            </w:r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688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0,001 (0,01); 0,3 (3); 0,6 (6); 1,0 (10); 2,0 (20) </w:t>
            </w:r>
          </w:p>
        </w:tc>
      </w:tr>
      <w:tr w:rsidR="005050A5" w:rsidRPr="00A72EFD" w:rsidTr="005F719D">
        <w:tc>
          <w:tcPr>
            <w:tcW w:w="5349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Диапазон срабатывания, МПа (кгс/см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4688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От 0,001 (0.01) до 2,0 (20)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firstLine="708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13.6.9 ПСК должны обеспечивать открытие при превышении установленного максимального рабоч</w:t>
      </w:r>
      <w:r w:rsidR="00F50A02" w:rsidRPr="00A72EFD">
        <w:rPr>
          <w:sz w:val="28"/>
          <w:szCs w:val="28"/>
        </w:rPr>
        <w:t>его давления не более чем на 15</w:t>
      </w:r>
      <w:r w:rsidRPr="00A72EFD">
        <w:rPr>
          <w:sz w:val="28"/>
          <w:szCs w:val="28"/>
        </w:rPr>
        <w:t xml:space="preserve">%.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Давление, при котором происходит полное закрытие клапана, устанавливается соответствующим стандартом или техническими условиями на изготовление клапанов, утвержденными в установленном порядке.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Пружинные ПСК должны быть снабжены устройством для их принудительного открытия.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 газопроводах низкого давления допускается установка ПСК без приспособления для принудительного открытия.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13.6.10 Основные параметры фильтров, устанавливаемых в ГРП (ГРУ) для защиты регулирующих и предохранительных устройств от засорения механическими примесями, должны соответствовать данным, приведенным в таблице 29.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0"/>
          <w:szCs w:val="20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Таблица 29 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7642"/>
        <w:gridCol w:w="2423"/>
      </w:tblGrid>
      <w:tr w:rsidR="005050A5" w:rsidRPr="00A72EFD" w:rsidTr="005F719D">
        <w:tc>
          <w:tcPr>
            <w:tcW w:w="7642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Параметр </w:t>
            </w:r>
          </w:p>
        </w:tc>
        <w:tc>
          <w:tcPr>
            <w:tcW w:w="2423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Значение параметра </w:t>
            </w:r>
          </w:p>
        </w:tc>
      </w:tr>
      <w:tr w:rsidR="005050A5" w:rsidRPr="00A72EFD" w:rsidTr="005F719D">
        <w:tc>
          <w:tcPr>
            <w:tcW w:w="7642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Проход условный, мм </w:t>
            </w:r>
          </w:p>
        </w:tc>
        <w:tc>
          <w:tcPr>
            <w:tcW w:w="2423" w:type="dxa"/>
          </w:tcPr>
          <w:p w:rsidR="005050A5" w:rsidRPr="00A72EFD" w:rsidRDefault="004C517D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п</w:t>
            </w:r>
            <w:r w:rsidR="005050A5" w:rsidRPr="00A72EFD">
              <w:rPr>
                <w:sz w:val="22"/>
                <w:szCs w:val="22"/>
              </w:rPr>
              <w:t xml:space="preserve">о СТ СЭВ 254 </w:t>
            </w:r>
          </w:p>
        </w:tc>
      </w:tr>
      <w:tr w:rsidR="005050A5" w:rsidRPr="00A72EFD" w:rsidTr="005F719D">
        <w:tc>
          <w:tcPr>
            <w:tcW w:w="7642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Давление на входе (рабочее), МПа (кгс/см</w:t>
            </w:r>
            <w:r w:rsidRPr="00A72EFD">
              <w:rPr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2423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 (3); 0,6 (6); 1,2(12) </w:t>
            </w:r>
          </w:p>
        </w:tc>
      </w:tr>
      <w:tr w:rsidR="005050A5" w:rsidRPr="00A72EFD" w:rsidTr="005F719D">
        <w:tc>
          <w:tcPr>
            <w:tcW w:w="7642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Максимально допустимое падение давления на кассете фильтра, </w:t>
            </w:r>
            <w:proofErr w:type="spellStart"/>
            <w:r w:rsidRPr="00A72EFD">
              <w:rPr>
                <w:sz w:val="22"/>
                <w:szCs w:val="22"/>
              </w:rPr>
              <w:t>даПа</w:t>
            </w:r>
            <w:proofErr w:type="spellEnd"/>
            <w:r w:rsidRPr="00A72EFD">
              <w:rPr>
                <w:sz w:val="22"/>
                <w:szCs w:val="22"/>
              </w:rPr>
              <w:t xml:space="preserve"> (кгс/м</w:t>
            </w:r>
            <w:r w:rsidRPr="00A72EFD">
              <w:rPr>
                <w:position w:val="8"/>
                <w:sz w:val="22"/>
                <w:szCs w:val="22"/>
                <w:vertAlign w:val="superscript"/>
              </w:rPr>
              <w:t>2</w:t>
            </w:r>
            <w:r w:rsidRPr="00A72EFD">
              <w:rPr>
                <w:sz w:val="22"/>
                <w:szCs w:val="22"/>
              </w:rPr>
              <w:t xml:space="preserve">):                         </w:t>
            </w:r>
            <w:r w:rsidR="00F50A02" w:rsidRPr="00A72EFD">
              <w:rPr>
                <w:sz w:val="22"/>
                <w:szCs w:val="22"/>
              </w:rPr>
              <w:t xml:space="preserve">                               </w:t>
            </w:r>
            <w:r w:rsidRPr="00A72EFD">
              <w:rPr>
                <w:sz w:val="22"/>
                <w:szCs w:val="22"/>
              </w:rPr>
              <w:t xml:space="preserve"> сетчатого </w:t>
            </w:r>
          </w:p>
        </w:tc>
        <w:tc>
          <w:tcPr>
            <w:tcW w:w="2423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</w:p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500 (500) </w:t>
            </w:r>
          </w:p>
        </w:tc>
      </w:tr>
      <w:tr w:rsidR="005050A5" w:rsidRPr="00A72EFD" w:rsidTr="005F719D">
        <w:tc>
          <w:tcPr>
            <w:tcW w:w="7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</w:t>
            </w:r>
            <w:r w:rsidR="004C517D" w:rsidRPr="00A72EFD">
              <w:rPr>
                <w:sz w:val="22"/>
                <w:szCs w:val="22"/>
              </w:rPr>
              <w:t xml:space="preserve">                           </w:t>
            </w:r>
            <w:proofErr w:type="spellStart"/>
            <w:r w:rsidRPr="00A72EFD">
              <w:rPr>
                <w:sz w:val="22"/>
                <w:szCs w:val="22"/>
              </w:rPr>
              <w:t>висцинового</w:t>
            </w:r>
            <w:proofErr w:type="spellEnd"/>
            <w:r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2423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500 (500) </w:t>
            </w:r>
          </w:p>
        </w:tc>
      </w:tr>
      <w:tr w:rsidR="005050A5" w:rsidRPr="00A72EFD" w:rsidTr="005F719D">
        <w:tc>
          <w:tcPr>
            <w:tcW w:w="7642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                   </w:t>
            </w:r>
            <w:r w:rsidR="004C517D" w:rsidRPr="00A72EFD">
              <w:rPr>
                <w:sz w:val="22"/>
                <w:szCs w:val="22"/>
              </w:rPr>
              <w:t xml:space="preserve"> </w:t>
            </w:r>
            <w:r w:rsidRPr="00A72EFD">
              <w:rPr>
                <w:sz w:val="22"/>
                <w:szCs w:val="22"/>
              </w:rPr>
              <w:t xml:space="preserve">волосяного </w:t>
            </w:r>
          </w:p>
        </w:tc>
        <w:tc>
          <w:tcPr>
            <w:tcW w:w="2423" w:type="dxa"/>
          </w:tcPr>
          <w:p w:rsidR="005050A5" w:rsidRPr="00A72EFD" w:rsidRDefault="005050A5" w:rsidP="004C517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1000(1000)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ind w:left="-284" w:firstLine="568"/>
        <w:jc w:val="both"/>
        <w:rPr>
          <w:rFonts w:ascii="Times New Roman" w:hAnsi="Times New Roman"/>
          <w:b/>
          <w:color w:val="000000"/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13.6.11 Фильтры должны иметь штуцера для присоединения к ним </w:t>
      </w:r>
      <w:proofErr w:type="spellStart"/>
      <w:r w:rsidRPr="00A72EFD">
        <w:rPr>
          <w:sz w:val="28"/>
          <w:szCs w:val="28"/>
        </w:rPr>
        <w:t>дифманометров</w:t>
      </w:r>
      <w:proofErr w:type="spellEnd"/>
      <w:r w:rsidRPr="00A72EFD">
        <w:rPr>
          <w:sz w:val="28"/>
          <w:szCs w:val="28"/>
        </w:rPr>
        <w:t xml:space="preserve"> или другие устройства для определения потери давления на фильтре (степени засоренности кассеты).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13.6.12 Фильтрующие материалы должны обеспечивать требуемую очистку газа, не образовывать с ним химических соединений и не разрушаться от постоянного воздействия газа.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13.6.13 Для изготовления гнутых и сварных компенсаторов необходимо использовать трубы, равноценные принятым для соответствующего газопровода </w:t>
      </w:r>
      <w:r w:rsidRPr="00A72EFD">
        <w:rPr>
          <w:sz w:val="28"/>
          <w:szCs w:val="28"/>
        </w:rPr>
        <w:lastRenderedPageBreak/>
        <w:t xml:space="preserve">(для газопроводов высокого и среднего давления необходимо учитывать указания п.13.2.3). Отводы, применяемые для изготовления сварных компенсаторов, необходимо принимать в соответствии с п.13.3.1.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13.6.14 Применение сальниковых компенсаторов на газопроводах не допускается.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13.6.15 Изделия для закрепления газопроводов, прокладываемых через водные преграды, на заболоченных и обводненных участках, должны соответствовать требованиям СНиП 2.05.06.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13.6.16 Материалы и конструкции сосудов (резервуаров, испарителей, автомобильных и железнодорожных цистерн) для СУГ должны соответствовать требованиям "Правил устройства и безопасной эксплуатации сосудов, работающих под давлением», а также отраслевым стандартам, утвержденным в установленном порядке.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13.6.17 Резервуары СУГ необходимо изготавливать из стали с гарантированной величин</w:t>
      </w:r>
      <w:r w:rsidR="004C517D" w:rsidRPr="00A72EFD">
        <w:rPr>
          <w:sz w:val="28"/>
          <w:szCs w:val="28"/>
        </w:rPr>
        <w:t>ой ударной вязкости не менее 30</w:t>
      </w:r>
      <w:r w:rsidRPr="00A72EFD">
        <w:rPr>
          <w:sz w:val="28"/>
          <w:szCs w:val="28"/>
        </w:rPr>
        <w:t>Дж/</w:t>
      </w:r>
      <w:r w:rsidR="0077621B" w:rsidRPr="00A72EFD">
        <w:rPr>
          <w:sz w:val="28"/>
          <w:szCs w:val="28"/>
        </w:rPr>
        <w:t>см</w:t>
      </w:r>
      <w:r w:rsidR="0077621B" w:rsidRPr="00A72EFD">
        <w:rPr>
          <w:sz w:val="28"/>
          <w:szCs w:val="28"/>
          <w:vertAlign w:val="superscript"/>
        </w:rPr>
        <w:t>2</w:t>
      </w:r>
      <w:r w:rsidRPr="00A72EFD">
        <w:rPr>
          <w:position w:val="8"/>
          <w:sz w:val="28"/>
          <w:szCs w:val="28"/>
          <w:vertAlign w:val="superscript"/>
        </w:rPr>
        <w:t xml:space="preserve"> </w:t>
      </w:r>
      <w:r w:rsidR="00F50A02" w:rsidRPr="00A72EFD">
        <w:rPr>
          <w:sz w:val="28"/>
          <w:szCs w:val="28"/>
        </w:rPr>
        <w:t>(3</w:t>
      </w:r>
      <w:r w:rsidR="0077621B" w:rsidRPr="00A72EFD">
        <w:rPr>
          <w:sz w:val="28"/>
          <w:szCs w:val="28"/>
        </w:rPr>
        <w:t>кгс×</w:t>
      </w:r>
      <w:r w:rsidRPr="00A72EFD">
        <w:rPr>
          <w:sz w:val="28"/>
          <w:szCs w:val="28"/>
        </w:rPr>
        <w:t>м/</w:t>
      </w:r>
      <w:r w:rsidR="0077621B" w:rsidRPr="00A72EFD">
        <w:rPr>
          <w:sz w:val="28"/>
          <w:szCs w:val="28"/>
        </w:rPr>
        <w:t>см</w:t>
      </w:r>
      <w:r w:rsidR="0077621B" w:rsidRPr="00A72EFD">
        <w:rPr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>):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для районов с расчетной температурой до минус 40°С включительно - при температуре минус 40°С; </w:t>
      </w:r>
    </w:p>
    <w:p w:rsidR="005050A5" w:rsidRPr="00A72EFD" w:rsidRDefault="005050A5" w:rsidP="0017192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- для районов с холодным климатом, указанных в 13.7.5 - при температуре минус 60°С</w:t>
      </w:r>
      <w:r w:rsidR="00171925" w:rsidRPr="00A72EFD">
        <w:rPr>
          <w:sz w:val="28"/>
          <w:szCs w:val="28"/>
        </w:rPr>
        <w:t>.</w:t>
      </w:r>
      <w:r w:rsidRPr="00A72EFD">
        <w:rPr>
          <w:sz w:val="28"/>
          <w:szCs w:val="28"/>
        </w:rPr>
        <w:t xml:space="preserve"> </w:t>
      </w:r>
    </w:p>
    <w:p w:rsidR="005050A5" w:rsidRPr="00A72EFD" w:rsidRDefault="005050A5" w:rsidP="0017192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13.6.18 Бытовые газовые плиты должны отвечать требованиям ГОСТ 10798 или техническим условиям на эти приборы, утвержденным в установленном порядке.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13.6.19 Плиты с отводом продуктов сгорания в дымоход должны иметь автоматику, обеспечивающую прекращение подачи газа к плите при отсутствии необходимого разрежения в дымоходе.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13.6.20 Газовое оборудование для предприятий торговли, общественного питания и других аналогичных потребителей необходимо оснащать приборами автоматики безопасности, обеспечивающими отключение основных (рабочих) горелок в случае прекращения подачи газа, погасания пламени и прекращения подачи воздуха (для оборудования, оснащенного горелками с принудительной подачей воздуха).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Для горелки или группы горелок, объединенных в блок, имеющих номиналь</w:t>
      </w:r>
      <w:r w:rsidR="00F50A02" w:rsidRPr="00A72EFD">
        <w:rPr>
          <w:sz w:val="28"/>
          <w:szCs w:val="28"/>
        </w:rPr>
        <w:t>ную тепловую мощность менее 5,6</w:t>
      </w:r>
      <w:r w:rsidRPr="00A72EFD">
        <w:rPr>
          <w:sz w:val="28"/>
          <w:szCs w:val="28"/>
        </w:rPr>
        <w:t>кВт</w:t>
      </w:r>
      <w:r w:rsidR="00F50A02" w:rsidRPr="00A72EFD">
        <w:rPr>
          <w:sz w:val="28"/>
          <w:szCs w:val="28"/>
        </w:rPr>
        <w:t xml:space="preserve"> (расход газа менее 0,5</w:t>
      </w:r>
      <w:r w:rsidRPr="00A72EFD">
        <w:rPr>
          <w:color w:val="auto"/>
          <w:sz w:val="28"/>
          <w:szCs w:val="28"/>
        </w:rPr>
        <w:t>м</w:t>
      </w:r>
      <w:r w:rsidRPr="00A72EFD">
        <w:rPr>
          <w:color w:val="auto"/>
          <w:sz w:val="28"/>
          <w:szCs w:val="28"/>
          <w:vertAlign w:val="superscript"/>
        </w:rPr>
        <w:t>3</w:t>
      </w:r>
      <w:r w:rsidRPr="00A72EFD">
        <w:rPr>
          <w:color w:val="auto"/>
          <w:sz w:val="28"/>
          <w:szCs w:val="28"/>
        </w:rPr>
        <w:t>/</w:t>
      </w:r>
      <w:r w:rsidRPr="00A72EFD">
        <w:rPr>
          <w:sz w:val="28"/>
          <w:szCs w:val="28"/>
        </w:rPr>
        <w:t xml:space="preserve">ч) установка автоматики безопасности не обязательна.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Необходимость оснащения газовых аппаратов автоматикой для отключения подачи газа при нарушении других параметров и обеспечение автоматического регулирования процессов горения решается разработчиком оборудования в зависимости от технологии и режимов работы аппаратов.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13.6.21</w:t>
      </w:r>
      <w:r w:rsidR="00EA28E2" w:rsidRPr="00A72EFD">
        <w:rPr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Для нагрева воды в бытовых условиях </w:t>
      </w:r>
      <w:r w:rsidR="00EA28E2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применять газовые проточные и емкостные водонагреватели, соответствующие требованиям ГОСТ 11032, утвержденных в установленном порядке.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13.6.22 Газовые воздушные калориферы и конвекторы, применяемые для отопления зданий, а также помещений цехов промышленных предприятий </w:t>
      </w:r>
      <w:r w:rsidR="00EA28E2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комплектовать автоматикой регулирования и безопасности, обеспечивающей: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поддержание в отапливаемом помещении заданной температуры или подогрев воздуха до заданной температуры;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- отключение подачи газа к горелкам при недопустимом изменении давления газа, уменьшении разрежения в дымоходе ниже установленной величины, остановке дутьевого вентилятора, подающего воздух через калорифер в помещение, или при погасании пламени.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13.6.23 Горелки газовые, предназначенные для тепловых установок промышленных, сельскохозяйственных предприятий, предприятий бытового обслуживания производственного характера, в том числе установок, переводимых на газ с других видов топлива, должны быть изготовлены организацией по технической документации, утвержденной в установленном порядке.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Промышленные газовые горелки должны соответствовать требованиям ГОСТ 21204.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Горелки инфракрасного излучения (ГНИ) должны соответствовать требованиям ГОСТ 25696.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13.6.24 Выбор КИП надлежит производить в соответствии со следующими основными положениями: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параметры, наблюдение за которыми необходимо для правильного ведения установленных режимов эксплуатации, должны контролироваться при помощи установленных режимов показывающих приборов;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параметры, изменение которых может привести к аварийному состоянию оборудования, должны контролироваться при помощи регистрирующих и показывающих приборов; допускается не предусматривать регистрирующие приборы при наличии защиты - предохранительных устройств по контролируемым параметрам;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- параметры, учет которых необходим для систематического анализа работы оборудования или хозяйственных расчетов, должны контролироваться при помощи регистрирующих или интегрирующих приборов.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13.6.25 При выборе КИП для ГРП и ГРУ </w:t>
      </w:r>
      <w:r w:rsidR="00497CC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руководствоваться указаниями раздела 7.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13.6.26 Класс точности КИП необходимо принимать в зависимости от конкретного их назначения и особенностей условий эксплуатации объекта, но не ниже класса 2,5.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13.7 Дополнительные требования для особых природных климатических условий </w:t>
      </w:r>
    </w:p>
    <w:p w:rsidR="005050A5" w:rsidRPr="00A72EFD" w:rsidRDefault="005050A5" w:rsidP="005050A5">
      <w:pPr>
        <w:pStyle w:val="Default"/>
        <w:ind w:firstLine="567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13.7.1 Для строительства подземных газопроводов, проектируемых в районах с </w:t>
      </w:r>
      <w:proofErr w:type="spellStart"/>
      <w:r w:rsidRPr="00A72EFD">
        <w:rPr>
          <w:sz w:val="28"/>
          <w:szCs w:val="28"/>
        </w:rPr>
        <w:t>пучинистыми</w:t>
      </w:r>
      <w:proofErr w:type="spellEnd"/>
      <w:r w:rsidRPr="00A72EFD">
        <w:rPr>
          <w:sz w:val="28"/>
          <w:szCs w:val="28"/>
        </w:rPr>
        <w:t xml:space="preserve"> и </w:t>
      </w:r>
      <w:proofErr w:type="spellStart"/>
      <w:r w:rsidRPr="00A72EFD">
        <w:rPr>
          <w:sz w:val="28"/>
          <w:szCs w:val="28"/>
        </w:rPr>
        <w:t>просадочными</w:t>
      </w:r>
      <w:proofErr w:type="spellEnd"/>
      <w:r w:rsidRPr="00A72EFD">
        <w:rPr>
          <w:sz w:val="28"/>
          <w:szCs w:val="28"/>
        </w:rPr>
        <w:t xml:space="preserve"> грунтами, в сейсмических районах и на подрабатываемых территориях, не допускается применять трубы из кипящей стали.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13.7.2 Для подземных газопроводов</w:t>
      </w:r>
      <w:r w:rsidR="00F50A02" w:rsidRPr="00A72EFD">
        <w:rPr>
          <w:sz w:val="28"/>
          <w:szCs w:val="28"/>
        </w:rPr>
        <w:t xml:space="preserve"> с условным диаметром больше 80</w:t>
      </w:r>
      <w:r w:rsidRPr="00A72EFD">
        <w:rPr>
          <w:sz w:val="28"/>
          <w:szCs w:val="28"/>
        </w:rPr>
        <w:t xml:space="preserve">мм, проектируемых для районов со </w:t>
      </w:r>
      <w:proofErr w:type="spellStart"/>
      <w:r w:rsidRPr="00A72EFD">
        <w:rPr>
          <w:sz w:val="28"/>
          <w:szCs w:val="28"/>
        </w:rPr>
        <w:t>среднепучинистыми</w:t>
      </w:r>
      <w:proofErr w:type="spellEnd"/>
      <w:r w:rsidRPr="00A72EFD">
        <w:rPr>
          <w:sz w:val="28"/>
          <w:szCs w:val="28"/>
        </w:rPr>
        <w:t xml:space="preserve"> и </w:t>
      </w:r>
      <w:proofErr w:type="spellStart"/>
      <w:r w:rsidRPr="00A72EFD">
        <w:rPr>
          <w:sz w:val="28"/>
          <w:szCs w:val="28"/>
        </w:rPr>
        <w:t>сильнопучинистыми</w:t>
      </w:r>
      <w:proofErr w:type="spellEnd"/>
      <w:r w:rsidRPr="00A72EFD">
        <w:rPr>
          <w:sz w:val="28"/>
          <w:szCs w:val="28"/>
        </w:rPr>
        <w:t xml:space="preserve"> грунтами и подрабатываемых территорий, необходимо предусматривать стальную арматуру; для газопров</w:t>
      </w:r>
      <w:r w:rsidR="00171925" w:rsidRPr="00A72EFD">
        <w:rPr>
          <w:sz w:val="28"/>
          <w:szCs w:val="28"/>
        </w:rPr>
        <w:t>одов с условным диаметром до 80</w:t>
      </w:r>
      <w:r w:rsidRPr="00A72EFD">
        <w:rPr>
          <w:sz w:val="28"/>
          <w:szCs w:val="28"/>
        </w:rPr>
        <w:t xml:space="preserve">мм включительно допускается применение запорной арматуры из ковкого чугуна.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Для подземных газопроводов</w:t>
      </w:r>
      <w:r w:rsidR="00171925" w:rsidRPr="00A72EFD">
        <w:rPr>
          <w:sz w:val="28"/>
          <w:szCs w:val="28"/>
        </w:rPr>
        <w:t xml:space="preserve"> давлением до 0,6</w:t>
      </w:r>
      <w:r w:rsidRPr="00A72EFD">
        <w:rPr>
          <w:sz w:val="28"/>
          <w:szCs w:val="28"/>
        </w:rPr>
        <w:t>МПа (6кгс/см</w:t>
      </w:r>
      <w:r w:rsidRPr="00A72EFD">
        <w:rPr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), проектируемых для районов со </w:t>
      </w:r>
      <w:proofErr w:type="spellStart"/>
      <w:r w:rsidRPr="00A72EFD">
        <w:rPr>
          <w:sz w:val="28"/>
          <w:szCs w:val="28"/>
        </w:rPr>
        <w:t>среднепучинистыми</w:t>
      </w:r>
      <w:proofErr w:type="spellEnd"/>
      <w:r w:rsidRPr="00A72EFD">
        <w:rPr>
          <w:sz w:val="28"/>
          <w:szCs w:val="28"/>
        </w:rPr>
        <w:t xml:space="preserve"> грунтами, допускается применять чугунную запорную арматуру, при этом арматуру из серого чугуна </w:t>
      </w:r>
      <w:r w:rsidR="00497CC3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устанавливать </w:t>
      </w:r>
      <w:r w:rsidRPr="00A72EFD">
        <w:rPr>
          <w:sz w:val="28"/>
          <w:szCs w:val="28"/>
        </w:rPr>
        <w:lastRenderedPageBreak/>
        <w:t xml:space="preserve">с компенсирующим устройством, допускающим вертикальное перемещение газопровода.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На подземных газопроводах, прокладываемых в районах с сейсмичностью 8 и 9 баллов, необходимо применять стальную запорную арматуру.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13.7.3 Для подземных газопроводов, прокладываемых на подрабатываемых территориях и в районах с сейсмичностью 7 баллов и более, толщину стенок труб необходимо принимать не мене</w:t>
      </w:r>
      <w:r w:rsidR="00171925" w:rsidRPr="00A72EFD">
        <w:rPr>
          <w:sz w:val="28"/>
          <w:szCs w:val="28"/>
        </w:rPr>
        <w:t>е 3мм для труб диаметром до 80</w:t>
      </w:r>
      <w:r w:rsidRPr="00A72EFD">
        <w:rPr>
          <w:sz w:val="28"/>
          <w:szCs w:val="28"/>
        </w:rPr>
        <w:t>мм включит</w:t>
      </w:r>
      <w:r w:rsidR="00171925" w:rsidRPr="00A72EFD">
        <w:rPr>
          <w:sz w:val="28"/>
          <w:szCs w:val="28"/>
        </w:rPr>
        <w:t>ельно, а для труб</w:t>
      </w:r>
      <w:r w:rsidR="00E00C76" w:rsidRPr="00A72EFD">
        <w:rPr>
          <w:sz w:val="28"/>
          <w:szCs w:val="28"/>
        </w:rPr>
        <w:t xml:space="preserve"> диаметром 100мм и более - на 2</w:t>
      </w:r>
      <w:r w:rsidR="00171925" w:rsidRPr="00A72EFD">
        <w:rPr>
          <w:sz w:val="28"/>
          <w:szCs w:val="28"/>
        </w:rPr>
        <w:t>–3</w:t>
      </w:r>
      <w:r w:rsidRPr="00A72EFD">
        <w:rPr>
          <w:sz w:val="28"/>
          <w:szCs w:val="28"/>
        </w:rPr>
        <w:t xml:space="preserve">мм больше расчетной толщины, определенной в соответствии с 13.2.1.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13.7.4 Для внутренних и надземных газопроводов, прокладываемых в районах с </w:t>
      </w:r>
      <w:proofErr w:type="spellStart"/>
      <w:r w:rsidRPr="00A72EFD">
        <w:rPr>
          <w:sz w:val="28"/>
          <w:szCs w:val="28"/>
        </w:rPr>
        <w:t>пучинистыми</w:t>
      </w:r>
      <w:proofErr w:type="spellEnd"/>
      <w:r w:rsidRPr="00A72EFD">
        <w:rPr>
          <w:sz w:val="28"/>
          <w:szCs w:val="28"/>
        </w:rPr>
        <w:t xml:space="preserve"> и </w:t>
      </w:r>
      <w:proofErr w:type="spellStart"/>
      <w:r w:rsidRPr="00A72EFD">
        <w:rPr>
          <w:sz w:val="28"/>
          <w:szCs w:val="28"/>
        </w:rPr>
        <w:t>просадочными</w:t>
      </w:r>
      <w:proofErr w:type="spellEnd"/>
      <w:r w:rsidRPr="00A72EFD">
        <w:rPr>
          <w:sz w:val="28"/>
          <w:szCs w:val="28"/>
        </w:rPr>
        <w:t xml:space="preserve"> грунтами, в сейсмических районах и на подрабатываемых территориях, требования к трубам и техническим изделиям предъявляются такие же, как для соответствующих газопроводов, сооружаемых в обычных условиях строительства.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13.7.5 Технические изделия, кроме труб, предназначенные для строительства систем газоснабжения в районах с холодным климатом, необходимо применять в исполнении XЛ соответствующей категории в зависимости от места установки по ГОСТ 15150. </w:t>
      </w:r>
    </w:p>
    <w:p w:rsidR="005050A5" w:rsidRPr="00A72EFD" w:rsidRDefault="005050A5" w:rsidP="00B871DC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Трубы для районов с холодным климатом </w:t>
      </w:r>
      <w:r w:rsidR="00B871DC" w:rsidRPr="00A72EFD">
        <w:rPr>
          <w:sz w:val="28"/>
          <w:szCs w:val="28"/>
        </w:rPr>
        <w:t xml:space="preserve">необходимо </w:t>
      </w:r>
      <w:r w:rsidRPr="00A72EFD">
        <w:rPr>
          <w:sz w:val="28"/>
          <w:szCs w:val="28"/>
        </w:rPr>
        <w:t xml:space="preserve">предусматривать в соответствии с обязательным приложением Ж.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13.7.6 </w:t>
      </w:r>
      <w:proofErr w:type="gramStart"/>
      <w:r w:rsidRPr="00A72EFD">
        <w:rPr>
          <w:sz w:val="28"/>
          <w:szCs w:val="28"/>
        </w:rPr>
        <w:t>В</w:t>
      </w:r>
      <w:proofErr w:type="gramEnd"/>
      <w:r w:rsidRPr="00A72EFD">
        <w:rPr>
          <w:sz w:val="28"/>
          <w:szCs w:val="28"/>
        </w:rPr>
        <w:t xml:space="preserve"> районах с холодным климатом допускается применение технических изделий в исполнении У по ГОСТ 15150, в том числе труб по таблице Ж1 обязательного приложения Ж, если они будут эксплуатироваться в отапливаемых помещениях или под землей (п</w:t>
      </w:r>
      <w:r w:rsidR="00171925" w:rsidRPr="00A72EFD">
        <w:rPr>
          <w:sz w:val="28"/>
          <w:szCs w:val="28"/>
        </w:rPr>
        <w:t>ри температуре не ниже минус 40</w:t>
      </w:r>
      <w:r w:rsidRPr="00A72EFD">
        <w:rPr>
          <w:sz w:val="28"/>
          <w:szCs w:val="28"/>
        </w:rPr>
        <w:t xml:space="preserve">°С), а при транспортировании, хранении и монтаже будет обеспечена полная сохранность и работоспособность в соответствии с технической документацией на их изготовление.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i/>
          <w:sz w:val="28"/>
          <w:szCs w:val="28"/>
        </w:rPr>
      </w:pPr>
      <w:r w:rsidRPr="00A72EFD">
        <w:rPr>
          <w:i/>
          <w:sz w:val="28"/>
          <w:szCs w:val="28"/>
        </w:rPr>
        <w:t xml:space="preserve">14 Телемеханизация и автоматизированные системы управления технологическими процессами в системах газоснабжения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0"/>
          <w:szCs w:val="20"/>
        </w:rPr>
      </w:pP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14.1 Для обеспечения централизованного оперативного управления системами газоснабжения </w:t>
      </w:r>
      <w:r w:rsidR="00B871DC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в проектах газоснабжения телемеханизацию (ТМ) или автоматизированные системы управления технологическими процессами (АСУ ТП). 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ТМ </w:t>
      </w:r>
      <w:r w:rsidR="00B871DC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при проектировании газоснабжения городов с населением свыше 100 тыс. чел. или при расширении, реконструкции и техническом перевооружении действующих систем газоснабжения с числом объектов, подлежащих контролю, более 15. </w:t>
      </w:r>
    </w:p>
    <w:p w:rsidR="005050A5" w:rsidRPr="00A72EFD" w:rsidRDefault="005050A5" w:rsidP="005050A5">
      <w:pPr>
        <w:pStyle w:val="Default"/>
        <w:ind w:right="40"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АСУ ТП </w:t>
      </w:r>
      <w:r w:rsidR="00B871DC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предусматривать при проектировании газоснабжения городов с населением, как правило, свыше 500 тыс. чел. и при расширении, реконструкции и техническом перевооружении систем газоснабжения - с числом объектов, подлежащих контролю, более 50.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14.2 Проектные решения должны предусматривать возможность дальнейшей модернизации и развития ТМ и АСУ ТП.</w:t>
      </w:r>
    </w:p>
    <w:p w:rsidR="005050A5" w:rsidRPr="00A72EFD" w:rsidRDefault="005050A5" w:rsidP="005050A5">
      <w:pPr>
        <w:pStyle w:val="Default"/>
        <w:ind w:firstLine="568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14.3 Внедрение ТМ и АСУ ТП допускается осуществлять по очередям. Выделение очередей проводится по количеству контролируемых объектов к уровню решаемых задач. Первая очередь внедрения АСУ ТП допускает ее функционирование в режиме централизованного контроля при ограниченном числе контролируемых объектов. </w:t>
      </w:r>
    </w:p>
    <w:p w:rsidR="005050A5" w:rsidRPr="00A72EFD" w:rsidRDefault="005050A5" w:rsidP="005050A5">
      <w:pPr>
        <w:tabs>
          <w:tab w:val="left" w:pos="2325"/>
        </w:tabs>
        <w:spacing w:after="0"/>
        <w:ind w:firstLine="568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14.4 Структуру, функции и технические средства ТМ и АСУ ТП допускается принимать в соответствии с рекомендуемым приложением Ж.</w:t>
      </w:r>
    </w:p>
    <w:p w:rsidR="005050A5" w:rsidRPr="00A72EFD" w:rsidRDefault="005050A5" w:rsidP="005050A5">
      <w:pPr>
        <w:tabs>
          <w:tab w:val="left" w:pos="2325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050A5" w:rsidRDefault="005050A5" w:rsidP="005050A5">
      <w:pPr>
        <w:pStyle w:val="Default"/>
        <w:jc w:val="both"/>
        <w:rPr>
          <w:b/>
          <w:bCs/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                                                                           </w:t>
      </w:r>
      <w:r w:rsidR="00B32CF3">
        <w:rPr>
          <w:b/>
          <w:bCs/>
          <w:sz w:val="28"/>
          <w:szCs w:val="28"/>
        </w:rPr>
        <w:t xml:space="preserve">                               </w:t>
      </w:r>
    </w:p>
    <w:p w:rsidR="00B32CF3" w:rsidRDefault="00B32CF3" w:rsidP="005050A5">
      <w:pPr>
        <w:pStyle w:val="Default"/>
        <w:jc w:val="both"/>
        <w:rPr>
          <w:b/>
          <w:bCs/>
          <w:sz w:val="28"/>
          <w:szCs w:val="28"/>
        </w:rPr>
      </w:pPr>
    </w:p>
    <w:p w:rsidR="00B32CF3" w:rsidRPr="00A72EFD" w:rsidRDefault="00B32CF3" w:rsidP="005050A5">
      <w:pPr>
        <w:pStyle w:val="Default"/>
        <w:jc w:val="both"/>
        <w:rPr>
          <w:b/>
          <w:bCs/>
          <w:sz w:val="28"/>
          <w:szCs w:val="28"/>
        </w:rPr>
      </w:pP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Приложение А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                                                                                         </w:t>
      </w:r>
      <w:r w:rsidR="003B3AC9" w:rsidRPr="00A72EFD">
        <w:rPr>
          <w:sz w:val="28"/>
          <w:szCs w:val="28"/>
        </w:rPr>
        <w:t xml:space="preserve">                           </w:t>
      </w:r>
      <w:r w:rsidRPr="00A72EFD">
        <w:rPr>
          <w:sz w:val="28"/>
          <w:szCs w:val="28"/>
        </w:rPr>
        <w:t xml:space="preserve">(справочное) </w:t>
      </w:r>
    </w:p>
    <w:p w:rsidR="005050A5" w:rsidRPr="00A72EFD" w:rsidRDefault="005050A5" w:rsidP="005050A5">
      <w:pPr>
        <w:pStyle w:val="Default"/>
        <w:ind w:firstLine="720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Перечень использованных нормативных документов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Закон КР №78 Обеспечение пожарной безопасности.</w:t>
      </w:r>
    </w:p>
    <w:p w:rsidR="009D5A2C" w:rsidRPr="00A72EFD" w:rsidRDefault="009D5A2C" w:rsidP="005050A5">
      <w:pPr>
        <w:pStyle w:val="Default"/>
        <w:jc w:val="both"/>
        <w:rPr>
          <w:sz w:val="28"/>
          <w:szCs w:val="28"/>
        </w:rPr>
      </w:pPr>
      <w:r w:rsidRPr="00A72EFD">
        <w:rPr>
          <w:color w:val="auto"/>
          <w:sz w:val="28"/>
          <w:szCs w:val="28"/>
        </w:rPr>
        <w:t>Закон КР №67 Об основах технического регулирования в Кыргызской Республике.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МСН 2.02-01-97 Противопожарная безопасность зданий и сооружений.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bCs/>
          <w:sz w:val="28"/>
          <w:szCs w:val="28"/>
        </w:rPr>
        <w:t xml:space="preserve">МСН 2.03-01-95 </w:t>
      </w:r>
      <w:r w:rsidRPr="00A72EFD">
        <w:rPr>
          <w:sz w:val="28"/>
          <w:szCs w:val="28"/>
        </w:rPr>
        <w:t>Геофизика опасных природных воздействий.</w:t>
      </w:r>
    </w:p>
    <w:p w:rsidR="005050A5" w:rsidRPr="00A72EFD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MCH 3.02-04-2004 Здания жилые многоквартирные.</w:t>
      </w:r>
    </w:p>
    <w:p w:rsidR="005050A5" w:rsidRPr="00A72EFD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MCH 3.03-0</w:t>
      </w:r>
      <w:r w:rsidR="00162408" w:rsidRPr="00A72EFD">
        <w:rPr>
          <w:sz w:val="28"/>
          <w:szCs w:val="28"/>
        </w:rPr>
        <w:t>1-95 Железные дороги колеи 1520</w:t>
      </w:r>
      <w:r w:rsidRPr="00A72EFD">
        <w:rPr>
          <w:sz w:val="28"/>
          <w:szCs w:val="28"/>
        </w:rPr>
        <w:t>мм.</w:t>
      </w:r>
    </w:p>
    <w:p w:rsidR="005F719D" w:rsidRPr="00A72EFD" w:rsidRDefault="005F719D" w:rsidP="005F71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МСП 3.02-102-2006 Архитектурно - планировочные решения многоквартирных жилых зданий.</w:t>
      </w:r>
    </w:p>
    <w:p w:rsidR="005F719D" w:rsidRPr="00A72EFD" w:rsidRDefault="005F719D" w:rsidP="005F71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МСП 4.02-103-99 Проектирование автономных источников теплоснабжения.</w:t>
      </w:r>
    </w:p>
    <w:p w:rsidR="005F719D" w:rsidRPr="00A72EFD" w:rsidRDefault="005F719D" w:rsidP="005F719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 xml:space="preserve">МСП 5.01-102-2002 Проектирование и устройство оснований и фундаментов зданий и сооружений.  </w:t>
      </w:r>
    </w:p>
    <w:p w:rsidR="005F719D" w:rsidRPr="00A72EFD" w:rsidRDefault="005F719D" w:rsidP="003B3A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МСП 4.03-103-2005 Проектирование, строительство и реконструкция газопроводов с применением полиэтиленовых труб.</w:t>
      </w:r>
      <w:r w:rsidR="003B3AC9" w:rsidRPr="00A72EF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2.02.01- 83 Основание зданий и сооружений.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СНиП 2.04.01-85* Внутренний водопровод и канализация зданий.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2.04.02-84* Водоснабжение. Наружные сети и сооружения.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2.04.03-85 Канализация. Наружные сети и сооружения.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СНиП 2.04.05-91* Отопление, вентиляция и кондиционирование.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2.04.09-84 Пожарная автоматика зданий и сооружений.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СНиП 2.04.12-86 Расчёт на прочность стальных трубопроводов.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СНиП 2.05.03-84* Мосты и трубы.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2.05.06-85 Магистральные трубопроводы.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2.05.07-91* Промышленный транспорт.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2.09.03-85 Сооружения промышленных предприятий.</w:t>
      </w:r>
    </w:p>
    <w:p w:rsidR="009D5A2C" w:rsidRPr="00A72EFD" w:rsidRDefault="009D5A2C" w:rsidP="009D5A2C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II-35-76* Котельные установки.</w:t>
      </w:r>
    </w:p>
    <w:p w:rsidR="009D5A2C" w:rsidRPr="00A72EFD" w:rsidRDefault="009D5A2C" w:rsidP="009D5A2C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СНиП </w:t>
      </w:r>
      <w:r w:rsidRPr="00A72EFD">
        <w:rPr>
          <w:sz w:val="28"/>
          <w:szCs w:val="28"/>
          <w:lang w:val="en-US"/>
        </w:rPr>
        <w:t>II</w:t>
      </w:r>
      <w:r w:rsidRPr="00A72EFD">
        <w:rPr>
          <w:sz w:val="28"/>
          <w:szCs w:val="28"/>
        </w:rPr>
        <w:t>-58-75 Электростанции тепловые.</w:t>
      </w:r>
    </w:p>
    <w:p w:rsidR="009D5A2C" w:rsidRPr="00A72EFD" w:rsidRDefault="009D5A2C" w:rsidP="009D5A2C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II-89-80* Генеральные планы промышленных предприятий.</w:t>
      </w:r>
    </w:p>
    <w:p w:rsidR="00B871DC" w:rsidRPr="00A72EFD" w:rsidRDefault="00B871DC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III-42-80</w:t>
      </w:r>
      <w:r w:rsidR="009D5A2C" w:rsidRPr="00A72EFD">
        <w:rPr>
          <w:sz w:val="28"/>
          <w:szCs w:val="28"/>
        </w:rPr>
        <w:t>*</w:t>
      </w:r>
      <w:r w:rsidRPr="00A72EFD">
        <w:rPr>
          <w:sz w:val="28"/>
          <w:szCs w:val="28"/>
        </w:rPr>
        <w:t xml:space="preserve"> Магистральные трубопроводы. Правила производства и приемка работ.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КР 11-01-98 Инженерные изыскания под различные виды строительства.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СНиП КР 20-02:2018 Сейсмостойкое строительство. Нормы проектирования. </w:t>
      </w:r>
    </w:p>
    <w:p w:rsidR="005050A5" w:rsidRPr="00A72EFD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>СНиП КР 23-02-00 Строительная климатология.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КР 31-01:2001 Перепрофилирование жилых зданий существующей застройки.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КР 32-01:2004 Проектирование автомобильных дорог.</w:t>
      </w:r>
    </w:p>
    <w:p w:rsidR="005050A5" w:rsidRPr="00A72EFD" w:rsidRDefault="005050A5" w:rsidP="005050A5">
      <w:pPr>
        <w:pStyle w:val="Default"/>
        <w:ind w:right="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КР 41-01:2016 Проектирование тепловых сетей.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СНиП КР 42-02:2015 Строительство систем газоснабжения.</w:t>
      </w:r>
    </w:p>
    <w:p w:rsidR="00162408" w:rsidRPr="00A72EFD" w:rsidRDefault="00162408" w:rsidP="00162408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№1–</w:t>
      </w:r>
      <w:proofErr w:type="spellStart"/>
      <w:r w:rsidRPr="00A72EFD">
        <w:rPr>
          <w:sz w:val="28"/>
          <w:szCs w:val="28"/>
        </w:rPr>
        <w:t>нпа</w:t>
      </w:r>
      <w:proofErr w:type="spellEnd"/>
      <w:r w:rsidRPr="00A72EFD">
        <w:rPr>
          <w:sz w:val="28"/>
          <w:szCs w:val="28"/>
        </w:rPr>
        <w:t xml:space="preserve"> Положение о порядке проектирования и установления красных линий в городах, населенных пунктах на территории КР.</w:t>
      </w:r>
    </w:p>
    <w:p w:rsidR="00162408" w:rsidRPr="00A72EFD" w:rsidRDefault="00162408" w:rsidP="00162408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№5-нпа (изм. №8-нпа) Свод правил о составе, порядке разработки, согласования и утверждения градостроительной документации в Кыргызской Республике.</w:t>
      </w:r>
    </w:p>
    <w:p w:rsidR="00162408" w:rsidRPr="00A72EFD" w:rsidRDefault="00162408" w:rsidP="00162408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№6-нпа Свод правил по планировке и застройке городов и населенных пунктов городского типа.</w:t>
      </w:r>
    </w:p>
    <w:p w:rsidR="00162408" w:rsidRPr="00A72EFD" w:rsidRDefault="00162408" w:rsidP="00162408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№7-нпа Свод правил по планировке и застройке сельских населенных пунктов КР.</w:t>
      </w:r>
    </w:p>
    <w:p w:rsidR="00162408" w:rsidRPr="00A72EFD" w:rsidRDefault="00162408" w:rsidP="0016240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№13 –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нпа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Положение о системе нормативных документов в строительстве.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№14 –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нпа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(СН КР 12-02:2018) Организация строительного производства.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№15 –</w:t>
      </w:r>
      <w:proofErr w:type="spellStart"/>
      <w:r w:rsidRPr="00A72EFD">
        <w:rPr>
          <w:rFonts w:ascii="Times New Roman" w:hAnsi="Times New Roman" w:cs="Times New Roman"/>
          <w:sz w:val="28"/>
          <w:szCs w:val="28"/>
        </w:rPr>
        <w:t>нпа</w:t>
      </w:r>
      <w:proofErr w:type="spellEnd"/>
      <w:r w:rsidRPr="00A72EFD">
        <w:rPr>
          <w:rFonts w:ascii="Times New Roman" w:hAnsi="Times New Roman" w:cs="Times New Roman"/>
          <w:sz w:val="28"/>
          <w:szCs w:val="28"/>
        </w:rPr>
        <w:t xml:space="preserve"> (СН КР 12-01:2018) Безопасность труда в строительстве.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№16-нпа</w:t>
      </w:r>
      <w:r w:rsidRPr="00A72EFD">
        <w:rPr>
          <w:rFonts w:ascii="Times New Roman" w:hAnsi="Times New Roman" w:cs="Times New Roman"/>
          <w:sz w:val="28"/>
          <w:szCs w:val="28"/>
        </w:rPr>
        <w:t xml:space="preserve"> (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СН КР 21-02:2018) Автозаправочные станции. Противопожарные нормы</w:t>
      </w:r>
      <w:r w:rsidRPr="00A72EFD">
        <w:rPr>
          <w:rFonts w:ascii="Times New Roman" w:hAnsi="Times New Roman" w:cs="Times New Roman"/>
          <w:sz w:val="28"/>
          <w:szCs w:val="28"/>
        </w:rPr>
        <w:t>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№18-нпа (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СН КР 31-05:2018) </w:t>
      </w:r>
      <w:r w:rsidRPr="00A72EFD">
        <w:rPr>
          <w:rFonts w:ascii="Times New Roman" w:hAnsi="Times New Roman" w:cs="Times New Roman"/>
          <w:sz w:val="28"/>
          <w:szCs w:val="28"/>
        </w:rPr>
        <w:t>Производственные здания.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№19-нпа (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СН КР 21-01:2018)</w:t>
      </w:r>
      <w:r w:rsidRPr="00A72EFD">
        <w:rPr>
          <w:rFonts w:ascii="Times New Roman" w:hAnsi="Times New Roman" w:cs="Times New Roman"/>
          <w:sz w:val="28"/>
          <w:szCs w:val="28"/>
        </w:rPr>
        <w:t xml:space="preserve"> Пожарная безопасность зданий и сооружений.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№20-нпа (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СН КР 31-04:2018)</w:t>
      </w:r>
      <w:r w:rsidRPr="00A72EFD">
        <w:rPr>
          <w:rFonts w:ascii="Times New Roman" w:hAnsi="Times New Roman" w:cs="Times New Roman"/>
          <w:sz w:val="28"/>
          <w:szCs w:val="28"/>
        </w:rPr>
        <w:t xml:space="preserve"> Общественные здания и сооружения.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№21-нпа (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СН КР 11-03:2018)</w:t>
      </w:r>
      <w:r w:rsidRPr="00A72EFD">
        <w:rPr>
          <w:rFonts w:ascii="Times New Roman" w:hAnsi="Times New Roman" w:cs="Times New Roman"/>
          <w:sz w:val="28"/>
          <w:szCs w:val="28"/>
        </w:rPr>
        <w:t xml:space="preserve"> Состав порядок разработки и утверждения проектной документации зданий, сооружений и комплексов в Кыргызской Республики.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№22-нпа (СН КР 31-13:2018) Теплицы и парники.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№23-нпа (СН КР 30-03:2018)</w:t>
      </w:r>
      <w:r w:rsidRPr="00A72EFD">
        <w:rPr>
          <w:rFonts w:ascii="Times New Roman" w:hAnsi="Times New Roman" w:cs="Times New Roman"/>
          <w:sz w:val="28"/>
          <w:szCs w:val="28"/>
        </w:rPr>
        <w:t xml:space="preserve"> </w:t>
      </w:r>
      <w:r w:rsidRPr="00A72EFD">
        <w:rPr>
          <w:rFonts w:ascii="Times New Roman" w:hAnsi="Times New Roman" w:cs="Times New Roman"/>
          <w:color w:val="000000"/>
          <w:sz w:val="28"/>
          <w:szCs w:val="28"/>
        </w:rPr>
        <w:t>Планировке и застройке территорий дачных (садоводческих) объединений граждан, зданий и сооружений.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№24-нпа (СН КР 31-09:2018) Дома жилые одноквартирные.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№25-нпа (СН КР 31-10:2018) Проектирование зданий и сооружений, перепрофилированных (приспосабливаемых)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под лечебные учреждения.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№26-нпа (СН КР 31-12:2018) Стоянки автомобилей.</w:t>
      </w:r>
    </w:p>
    <w:p w:rsidR="00162408" w:rsidRPr="00A72EFD" w:rsidRDefault="00162408" w:rsidP="0016240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№27-нпа (СН КР 31-11:2018) Мечети.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№28-нпа (СП КР 35-101-2018) Обеспечение среды жизнедеятельности при планировочных решениях зданий для лиц с ограниченными возможностями здоровья.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№29-нпа (СН 35-01:2018) Проектирование среды жизнедеятельности с учетом потребностей лиц с ограниченными возможностями здоровья.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№30-нпа (СН КР 31-06:2018) Административные и бытовые здания.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№32-нпа (СН КР 20-02-2018) Сейсмостойкое строительство. Нормы проектирования.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№33-нпа (СН КР 31 -02:2018) Проектирование и застройка территорий </w:t>
      </w:r>
      <w:proofErr w:type="spell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г.Бишкек</w:t>
      </w:r>
      <w:proofErr w:type="spell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и сел, примыкающих к </w:t>
      </w:r>
      <w:proofErr w:type="spellStart"/>
      <w:r w:rsidRPr="00A72EFD">
        <w:rPr>
          <w:rFonts w:ascii="Times New Roman" w:hAnsi="Times New Roman" w:cs="Times New Roman"/>
          <w:color w:val="000000"/>
          <w:sz w:val="28"/>
          <w:szCs w:val="28"/>
        </w:rPr>
        <w:t>Ысыкатинскому</w:t>
      </w:r>
      <w:proofErr w:type="spellEnd"/>
      <w:r w:rsidRPr="00A72EFD">
        <w:rPr>
          <w:rFonts w:ascii="Times New Roman" w:hAnsi="Times New Roman" w:cs="Times New Roman"/>
          <w:color w:val="000000"/>
          <w:sz w:val="28"/>
          <w:szCs w:val="28"/>
        </w:rPr>
        <w:t xml:space="preserve"> разлому.</w:t>
      </w:r>
    </w:p>
    <w:p w:rsidR="00162408" w:rsidRPr="00A72EFD" w:rsidRDefault="00162408" w:rsidP="00162408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72EFD">
        <w:rPr>
          <w:rFonts w:ascii="Times New Roman" w:hAnsi="Times New Roman" w:cs="Times New Roman"/>
          <w:color w:val="000000"/>
          <w:sz w:val="28"/>
          <w:szCs w:val="28"/>
        </w:rPr>
        <w:t>№35-нпа (СН КР 23 -05:2019) Естественное и искусственное освещение.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СанПиН 2.2.1/2.1.1.006-03 Санитарно-защитные зоны и санитарная классификация предприятий, сооружений и иных объектов;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21.001-2013 Общие положения.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21.002-2014 </w:t>
      </w:r>
      <w:proofErr w:type="spellStart"/>
      <w:r w:rsidRPr="00A72EFD">
        <w:rPr>
          <w:sz w:val="28"/>
          <w:szCs w:val="28"/>
        </w:rPr>
        <w:t>Нормоконтроль</w:t>
      </w:r>
      <w:proofErr w:type="spellEnd"/>
      <w:r w:rsidRPr="00A72EFD">
        <w:rPr>
          <w:sz w:val="28"/>
          <w:szCs w:val="28"/>
        </w:rPr>
        <w:t xml:space="preserve"> проектной и рабочей документации.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>ГОСТ 21.101-97 Основные требования к проектной и рабочей документации.</w:t>
      </w:r>
    </w:p>
    <w:p w:rsidR="005050A5" w:rsidRPr="00A72EFD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21.110-2013 Правила выполнения спецификации оборудования, изделий и материалов.</w:t>
      </w:r>
    </w:p>
    <w:p w:rsidR="005050A5" w:rsidRPr="00A72EFD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21.205-2016 Условные обозначения элементов санитарно-технических систем.</w:t>
      </w:r>
    </w:p>
    <w:p w:rsidR="005050A5" w:rsidRPr="00A72EFD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21.206-2012 Условные обозначения трубопроводов.</w:t>
      </w:r>
    </w:p>
    <w:p w:rsidR="005050A5" w:rsidRPr="00A72EFD" w:rsidRDefault="005050A5" w:rsidP="005050A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21.610-85 (СТ СЭВ 5047-85) СПДС.  Газоснабжение. Наружные газопроводы. Рабочие чертежи.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26.011-80* Средства измерений и автоматизации. Сигналы тока и напряжения электрические непрерывные входные и выходные.</w:t>
      </w:r>
    </w:p>
    <w:p w:rsidR="005050A5" w:rsidRPr="00A72EFD" w:rsidRDefault="005050A5" w:rsidP="00162408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26.013-81* Средства измерений и автоматизации. Сигналы электрические с дискретным изменением параметров входные и выходные.</w:t>
      </w:r>
    </w:p>
    <w:p w:rsidR="005050A5" w:rsidRPr="00A72EFD" w:rsidRDefault="005050A5" w:rsidP="00162408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26.205-88 Комплексы и устройства телемеханики. Общие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21552-84 (СТ СЭВ 3185-81) Средства вычислительной техники. Общие технические требования, приёмка, методы испытаний, маркировка, упаковка, транспортировка и хранение.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5542-87 Газы горючие природные для промышленного и коммунально-бытового назначения.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20448-90* Газы углеводородные сжиженные топливные для коммунально-бытового потребления.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9.602-2016 ЕСЗКС. Сооружения подземные. Общие требования к защите от коррозии.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14202-69 Трубопроводы промышленных предприятий. Опознавательная окраска, предупреждающие знаки и маркировочные щитки.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16569- 86 Устройства газогорелочные для отопительных бытовых печей.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19281-89 Прокат из стали повышенной прочности. Общие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4543-71* Прокат из легированной конструкционной стали.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380-2005*Сталь углеродистая обыкновенного качества. Марки.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3262-75* Трубы стальные </w:t>
      </w:r>
      <w:proofErr w:type="spellStart"/>
      <w:r w:rsidRPr="00A72EFD">
        <w:rPr>
          <w:sz w:val="28"/>
          <w:szCs w:val="28"/>
        </w:rPr>
        <w:t>водогазопроводные</w:t>
      </w:r>
      <w:proofErr w:type="spellEnd"/>
      <w:r w:rsidRPr="00A72EFD">
        <w:rPr>
          <w:sz w:val="28"/>
          <w:szCs w:val="28"/>
        </w:rPr>
        <w:t>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8946-75* Соединительные части из ковкого чугуна с цилиндрической резьбой для трубопроводов. Угольники проходные. Основные размеры.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8947-75* Соединительные части из ковкого чугуна с цилиндрической резьбой для трубопроводов. Угольники переходные.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8948-75* Соединительные части из ковкого чугуна с цилиндрической резьбой для трубопроводов. Тройники прямые.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8949-75* Соединительные части из ковкого чугуна с цилиндрической резьбой для трубопроводов. Тройники переходные. Основные размеры.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8950-75* Соединительные части из ковкого чугуна с цилиндрической резьбой для трубопроводов. Тройники с двумя переходами. Основные размеры.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8951-75* Соединительные части из ковкого чугуна с цилиндрической резьбой для трубопроводов. Кресты прямые.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ГОСТ 8952-75* Соединительные части из ковкого чугуна с цилиндрической резьбой для трубопроводов. Кресты переходные.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8953-75* Соединительные части из ковкого чугуна с цилиндрической резьбой для трубопроводов. Кресты с двумя переходами. Основные размеры.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8954-75* Соединительные части из ковкого чугуна с цилиндрической резьбой для трубопроводов. Муфты прямые короткие.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8955-75* Соединительные части из ковкого чугуна с цилиндрической резьбой для трубопроводов. Муфты прямые длинные.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8956-75* Соединительные части из ковкого чугуна с цилиндрической резьбой для трубопроводов. Муфты компенсирующие. Основные размеры.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8957-75* Соединительные части из ковкого чугуна с цилиндрической резьбой для трубопроводов. Муфты переходные. Основные размеры. </w:t>
      </w:r>
    </w:p>
    <w:p w:rsidR="005050A5" w:rsidRPr="00A72EFD" w:rsidRDefault="005050A5" w:rsidP="005050A5">
      <w:pPr>
        <w:pStyle w:val="Default"/>
        <w:ind w:right="408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8959-75* Соединительные части из ковкого чугуна с цилиндрической резьбой для трубопроводов. Гайки соединительные.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8963-75* Соединительные части из ковкого чугуна с цилиндрической резьбой для трубопроводов. Пробки. Основные размеры. </w:t>
      </w:r>
    </w:p>
    <w:p w:rsidR="005050A5" w:rsidRPr="00A72EFD" w:rsidRDefault="005050A5" w:rsidP="005050A5">
      <w:pPr>
        <w:pStyle w:val="Default"/>
        <w:ind w:right="-308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8966-75* Части соединительные стальные с цилиндрической резьбой </w:t>
      </w:r>
    </w:p>
    <w:p w:rsidR="005050A5" w:rsidRPr="00A72EFD" w:rsidRDefault="005050A5" w:rsidP="005050A5">
      <w:pPr>
        <w:pStyle w:val="Default"/>
        <w:ind w:right="-3087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для трубопроводов Р</w:t>
      </w:r>
      <w:r w:rsidRPr="00A72EFD">
        <w:rPr>
          <w:position w:val="-8"/>
          <w:sz w:val="28"/>
          <w:szCs w:val="28"/>
          <w:vertAlign w:val="subscript"/>
        </w:rPr>
        <w:t>у</w:t>
      </w:r>
      <w:r w:rsidR="00162408" w:rsidRPr="00A72EFD">
        <w:rPr>
          <w:sz w:val="28"/>
          <w:szCs w:val="28"/>
        </w:rPr>
        <w:t>-1,6</w:t>
      </w:r>
      <w:r w:rsidRPr="00A72EFD">
        <w:rPr>
          <w:sz w:val="28"/>
          <w:szCs w:val="28"/>
        </w:rPr>
        <w:t xml:space="preserve">МПа. Муфты прямые.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8968-75* Части соединительные стальные с цилиндрической резьбой для трубопроводов Р</w:t>
      </w:r>
      <w:r w:rsidRPr="00A72EFD">
        <w:rPr>
          <w:position w:val="-8"/>
          <w:sz w:val="28"/>
          <w:szCs w:val="28"/>
          <w:vertAlign w:val="subscript"/>
        </w:rPr>
        <w:t>у</w:t>
      </w:r>
      <w:r w:rsidR="00162408" w:rsidRPr="00A72EFD">
        <w:rPr>
          <w:sz w:val="28"/>
          <w:szCs w:val="28"/>
        </w:rPr>
        <w:t>-1,6</w:t>
      </w:r>
      <w:r w:rsidRPr="00A72EFD">
        <w:rPr>
          <w:sz w:val="28"/>
          <w:szCs w:val="28"/>
        </w:rPr>
        <w:t xml:space="preserve">МПа. Контргайки.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8969-75* Части соединительные стальные с цилиндрической резьбой для трубопроводов Р</w:t>
      </w:r>
      <w:r w:rsidRPr="00A72EFD">
        <w:rPr>
          <w:position w:val="-8"/>
          <w:sz w:val="28"/>
          <w:szCs w:val="28"/>
          <w:vertAlign w:val="subscript"/>
        </w:rPr>
        <w:t>у</w:t>
      </w:r>
      <w:r w:rsidR="00162408" w:rsidRPr="00A72EFD">
        <w:rPr>
          <w:sz w:val="28"/>
          <w:szCs w:val="28"/>
        </w:rPr>
        <w:t>-1,6</w:t>
      </w:r>
      <w:r w:rsidRPr="00A72EFD">
        <w:rPr>
          <w:sz w:val="28"/>
          <w:szCs w:val="28"/>
        </w:rPr>
        <w:t xml:space="preserve">МПа. Сгоны. Основные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17375-2001 Детали трубопроводов стальные бесшовные приварные из углеродистой и низколегированной стали. Отводы крутоизогнутые типа 3</w:t>
      </w:r>
      <w:r w:rsidRPr="00A72EFD">
        <w:rPr>
          <w:sz w:val="28"/>
          <w:szCs w:val="28"/>
          <w:lang w:val="en-US"/>
        </w:rPr>
        <w:t>D</w:t>
      </w:r>
      <w:r w:rsidRPr="00A72EFD">
        <w:rPr>
          <w:sz w:val="28"/>
          <w:szCs w:val="28"/>
        </w:rPr>
        <w:t xml:space="preserve"> (</w:t>
      </w:r>
      <w:r w:rsidRPr="00A72EFD">
        <w:rPr>
          <w:sz w:val="28"/>
          <w:szCs w:val="28"/>
          <w:lang w:val="en-US"/>
        </w:rPr>
        <w:t>R</w:t>
      </w:r>
      <w:r w:rsidRPr="00A72EFD">
        <w:rPr>
          <w:sz w:val="28"/>
          <w:szCs w:val="28"/>
        </w:rPr>
        <w:t>~1,5</w:t>
      </w:r>
      <w:r w:rsidRPr="00A72EFD">
        <w:rPr>
          <w:sz w:val="28"/>
          <w:szCs w:val="28"/>
          <w:lang w:val="en-US"/>
        </w:rPr>
        <w:t>DN</w:t>
      </w:r>
      <w:r w:rsidRPr="00A72EFD">
        <w:rPr>
          <w:sz w:val="28"/>
          <w:szCs w:val="28"/>
        </w:rPr>
        <w:t>). Конструкция.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17378-2001 Детали трубопроводов стальные бесшовные приварные из углеродистой и низколегированной стали. Переходы. Конструкция.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ГОСТ 17376-2001 Детали трубопроводов стальные бесшовные приварные из углеродистой и низколегированной стали. Тройники. Конструкция.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17379-2001 Детали трубопроводов стальные бесшовные приварные из углеродистой и низколегированной стали. Заглушки эллиптические. Конструкция;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481-80* </w:t>
      </w:r>
      <w:proofErr w:type="spellStart"/>
      <w:r w:rsidRPr="00A72EFD">
        <w:rPr>
          <w:sz w:val="28"/>
          <w:szCs w:val="28"/>
        </w:rPr>
        <w:t>Паронит</w:t>
      </w:r>
      <w:proofErr w:type="spellEnd"/>
      <w:r w:rsidRPr="00A72EFD">
        <w:rPr>
          <w:sz w:val="28"/>
          <w:szCs w:val="28"/>
        </w:rPr>
        <w:t xml:space="preserve"> и прокладки из него,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7338-90 Пластины резиновые и резинотканевые. Технические условия.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21631-76 Листы из алюминия и алюминиевых сплавов.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13726-97 Ленты из алюминия и алюминиевых сплавов.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15180-86 Прокладки плоские эластичные. Основные параметры и размеры.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12820-80* Фланцы стальные плоски</w:t>
      </w:r>
      <w:r w:rsidR="00162408" w:rsidRPr="00A72EFD">
        <w:rPr>
          <w:sz w:val="28"/>
          <w:szCs w:val="28"/>
        </w:rPr>
        <w:t xml:space="preserve">е приварные на </w:t>
      </w:r>
      <w:proofErr w:type="spellStart"/>
      <w:r w:rsidR="00162408" w:rsidRPr="00A72EFD">
        <w:rPr>
          <w:sz w:val="28"/>
          <w:szCs w:val="28"/>
        </w:rPr>
        <w:t>Р</w:t>
      </w:r>
      <w:r w:rsidR="00162408" w:rsidRPr="00A72EFD">
        <w:rPr>
          <w:sz w:val="28"/>
          <w:szCs w:val="28"/>
          <w:vertAlign w:val="subscript"/>
        </w:rPr>
        <w:t>у</w:t>
      </w:r>
      <w:proofErr w:type="spellEnd"/>
      <w:r w:rsidR="00162408" w:rsidRPr="00A72EFD">
        <w:rPr>
          <w:sz w:val="28"/>
          <w:szCs w:val="28"/>
        </w:rPr>
        <w:t xml:space="preserve"> от 0,1 до 2,5МПа (от 1 до 25</w:t>
      </w:r>
      <w:r w:rsidRPr="00A72EFD">
        <w:rPr>
          <w:sz w:val="28"/>
          <w:szCs w:val="28"/>
        </w:rPr>
        <w:t>кгс/см</w:t>
      </w:r>
      <w:r w:rsidRPr="00A72EFD">
        <w:rPr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 xml:space="preserve">). Конструкция и размеры.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12821-80 Фланцы стальные приварные в стык на </w:t>
      </w:r>
      <w:proofErr w:type="spellStart"/>
      <w:r w:rsidRPr="00A72EFD">
        <w:rPr>
          <w:sz w:val="28"/>
          <w:szCs w:val="28"/>
        </w:rPr>
        <w:t>Р</w:t>
      </w:r>
      <w:r w:rsidRPr="00A72EFD">
        <w:rPr>
          <w:sz w:val="28"/>
          <w:szCs w:val="28"/>
          <w:vertAlign w:val="subscript"/>
        </w:rPr>
        <w:t>у</w:t>
      </w:r>
      <w:proofErr w:type="spellEnd"/>
      <w:r w:rsidRPr="00A72EFD">
        <w:rPr>
          <w:sz w:val="28"/>
          <w:szCs w:val="28"/>
        </w:rPr>
        <w:t xml:space="preserve"> от </w:t>
      </w:r>
      <w:r w:rsidR="00162408" w:rsidRPr="00A72EFD">
        <w:rPr>
          <w:sz w:val="28"/>
          <w:szCs w:val="28"/>
        </w:rPr>
        <w:t>0,1 до 20,0МПа (от 1 до 200</w:t>
      </w:r>
      <w:r w:rsidRPr="00A72EFD">
        <w:rPr>
          <w:sz w:val="28"/>
          <w:szCs w:val="28"/>
        </w:rPr>
        <w:t>кгс/см</w:t>
      </w:r>
      <w:r w:rsidRPr="00A72EFD">
        <w:rPr>
          <w:sz w:val="28"/>
          <w:szCs w:val="28"/>
          <w:vertAlign w:val="superscript"/>
        </w:rPr>
        <w:t>2</w:t>
      </w:r>
      <w:r w:rsidRPr="00A72EFD">
        <w:rPr>
          <w:sz w:val="28"/>
          <w:szCs w:val="28"/>
        </w:rPr>
        <w:t>). Конструкция и размеры.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16338-85* Полиэтилен низкого давления. Технические условия;</w:t>
      </w:r>
    </w:p>
    <w:p w:rsidR="005050A5" w:rsidRPr="00A72EFD" w:rsidRDefault="005050A5" w:rsidP="005050A5">
      <w:pPr>
        <w:pStyle w:val="Default"/>
        <w:ind w:right="26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9544-2005 Арматура трубопроводная запорная. Классы и нормы герметичности затворов.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11881-76*Е ГСП. Регуляторы, работающие без использования постороннего источника энергии. Общие технические условия.</w:t>
      </w:r>
    </w:p>
    <w:p w:rsidR="005050A5" w:rsidRPr="00A72EFD" w:rsidRDefault="005050A5" w:rsidP="005050A5">
      <w:pPr>
        <w:pStyle w:val="Default"/>
        <w:spacing w:before="60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>ГОСТ 14249-89 Сосуды и аппараты. Нормы и методы расчета на прочность. Есть в ГОСТР 55989-2014.</w:t>
      </w:r>
    </w:p>
    <w:p w:rsidR="005050A5" w:rsidRPr="00A72EFD" w:rsidRDefault="005050A5" w:rsidP="005050A5">
      <w:pPr>
        <w:pStyle w:val="Default"/>
        <w:ind w:right="2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9931-85* Корпусы цилиндрические стальные сварных сосудов и аппаратов. Типы, основные параметры и размеры.</w:t>
      </w:r>
    </w:p>
    <w:p w:rsidR="005050A5" w:rsidRPr="00A72EFD" w:rsidRDefault="005050A5" w:rsidP="005050A5">
      <w:pPr>
        <w:pStyle w:val="Default"/>
        <w:ind w:right="2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6533-78* Днища эллиптические отбортованные стальные для сосудов, аппаратов и котлов. Основные размеры.</w:t>
      </w:r>
    </w:p>
    <w:p w:rsidR="005050A5" w:rsidRPr="00A72EFD" w:rsidRDefault="005050A5" w:rsidP="005050A5">
      <w:pPr>
        <w:pStyle w:val="Default"/>
        <w:ind w:right="28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11032-97* Аппараты водонагревательные емкостные газовые бытовые. Общие технические условия.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19910-94 Аппараты водонагревательные проточные газовые бытовые. Общие технические условия.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21204-97 Горелки газовые промышленные. Общие технические требования.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>ГОСТ 25696-83* Горелки газовые инфракрасного излучения. Общие технические требования и приёмка.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15150-69* 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среды. </w:t>
      </w:r>
    </w:p>
    <w:p w:rsidR="005050A5" w:rsidRPr="00A72EFD" w:rsidRDefault="005050A5" w:rsidP="005050A5">
      <w:pPr>
        <w:pStyle w:val="Default"/>
        <w:ind w:right="26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8732-88* Трубы стальные бесшовные горячедеформированные. Сортамент.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8734-75* Трубы стальные бесшовные холоднодеформированные. Сортамент.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8696-74* Трубы стальные электросварные со спиральным швом общего назначения. Технические условия. </w:t>
      </w:r>
    </w:p>
    <w:p w:rsidR="005050A5" w:rsidRPr="00A72EFD" w:rsidRDefault="005050A5" w:rsidP="005050A5">
      <w:pPr>
        <w:pStyle w:val="Default"/>
        <w:ind w:right="24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10704-91 Трубы стальные электросварные </w:t>
      </w:r>
      <w:proofErr w:type="spellStart"/>
      <w:r w:rsidRPr="00A72EFD">
        <w:rPr>
          <w:sz w:val="28"/>
          <w:szCs w:val="28"/>
        </w:rPr>
        <w:t>прямошовные</w:t>
      </w:r>
      <w:proofErr w:type="spellEnd"/>
      <w:r w:rsidRPr="00A72EFD">
        <w:rPr>
          <w:sz w:val="28"/>
          <w:szCs w:val="28"/>
        </w:rPr>
        <w:t xml:space="preserve">. Сортамент. </w:t>
      </w:r>
    </w:p>
    <w:p w:rsidR="005050A5" w:rsidRPr="00A72EFD" w:rsidRDefault="005050A5" w:rsidP="005050A5">
      <w:pPr>
        <w:pStyle w:val="Default"/>
        <w:ind w:right="28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10705-80*. Трубы стальные электросварные. Технические условия.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10706-76* Трубы стальные электросварные </w:t>
      </w:r>
      <w:proofErr w:type="spellStart"/>
      <w:r w:rsidRPr="00A72EFD">
        <w:rPr>
          <w:sz w:val="28"/>
          <w:szCs w:val="28"/>
        </w:rPr>
        <w:t>прямошовные</w:t>
      </w:r>
      <w:proofErr w:type="spellEnd"/>
      <w:r w:rsidRPr="00A72EFD">
        <w:rPr>
          <w:sz w:val="28"/>
          <w:szCs w:val="28"/>
        </w:rPr>
        <w:t xml:space="preserve">. Технические требования.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20295-85 Трубы стальные сварные для магистральных </w:t>
      </w:r>
      <w:proofErr w:type="spellStart"/>
      <w:r w:rsidRPr="00A72EFD">
        <w:rPr>
          <w:sz w:val="28"/>
          <w:szCs w:val="28"/>
        </w:rPr>
        <w:t>газонефтепроводов</w:t>
      </w:r>
      <w:proofErr w:type="spellEnd"/>
      <w:r w:rsidRPr="00A72EFD">
        <w:rPr>
          <w:sz w:val="28"/>
          <w:szCs w:val="28"/>
        </w:rPr>
        <w:t xml:space="preserve">. Технические условия.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ГОСТ 1050-2013 Металлоконструкция из нелегированных конструкционных качественных и специальных сталей. Общие технические условия.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СТ СЭВ 3048-81 Универсальная международная система автоматического контроля. Регулирования и управления. Регуляторы, работающие без использования постороннего источника энергии.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СТ СЭВ 254-88 Соединения трубопроводов и арматура. Проходы условные.</w:t>
      </w:r>
    </w:p>
    <w:p w:rsidR="005050A5" w:rsidRPr="00A72EFD" w:rsidRDefault="009D5A2C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2EFD">
        <w:rPr>
          <w:rFonts w:ascii="Times New Roman" w:hAnsi="Times New Roman" w:cs="Times New Roman"/>
          <w:sz w:val="28"/>
          <w:szCs w:val="28"/>
        </w:rPr>
        <w:t>Правила безопасности для объектов, использующих сжиженные углеводородные газы</w:t>
      </w:r>
      <w:r w:rsidR="006F3914" w:rsidRPr="00A72EFD">
        <w:rPr>
          <w:rFonts w:ascii="Times New Roman" w:hAnsi="Times New Roman" w:cs="Times New Roman"/>
          <w:sz w:val="28"/>
          <w:szCs w:val="28"/>
        </w:rPr>
        <w:t>.</w:t>
      </w:r>
    </w:p>
    <w:p w:rsidR="006F3914" w:rsidRPr="00A72EFD" w:rsidRDefault="009D5A2C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Правилами поставки и пользования природным газом</w:t>
      </w:r>
      <w:r w:rsidR="006F3914"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9D5A2C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Правилами учета природного газа</w:t>
      </w:r>
      <w:r w:rsidR="006F3914"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62408" w:rsidRPr="00A72EFD" w:rsidRDefault="00162408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62408" w:rsidRPr="00A72EFD" w:rsidRDefault="00162408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pStyle w:val="Default"/>
        <w:ind w:right="280"/>
        <w:jc w:val="right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   Приложение Б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                                                                                    </w:t>
      </w:r>
      <w:r w:rsidR="003B3AC9" w:rsidRPr="00A72EFD">
        <w:rPr>
          <w:sz w:val="28"/>
          <w:szCs w:val="28"/>
        </w:rPr>
        <w:t xml:space="preserve">                             </w:t>
      </w:r>
      <w:r w:rsidRPr="00A72EFD">
        <w:rPr>
          <w:sz w:val="28"/>
          <w:szCs w:val="28"/>
        </w:rPr>
        <w:t xml:space="preserve">(справочное)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Классификация газопроводов, входящих в систему газоснабжения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pStyle w:val="Default"/>
        <w:tabs>
          <w:tab w:val="left" w:pos="851"/>
          <w:tab w:val="left" w:pos="1134"/>
        </w:tabs>
        <w:ind w:firstLine="709"/>
        <w:rPr>
          <w:b/>
          <w:bCs/>
          <w:sz w:val="28"/>
          <w:szCs w:val="28"/>
        </w:rPr>
      </w:pPr>
      <w:r w:rsidRPr="00A72EFD">
        <w:rPr>
          <w:sz w:val="28"/>
          <w:szCs w:val="28"/>
        </w:rPr>
        <w:t>Таблица Б1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6096"/>
        <w:gridCol w:w="3969"/>
      </w:tblGrid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lastRenderedPageBreak/>
              <w:t xml:space="preserve">Газопроводы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</w:pPr>
            <w:r w:rsidRPr="00A72EFD">
              <w:t xml:space="preserve">Классификационные показатели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Наружные (уличные, внутриквартальные, дворовые, межцеховые) и внутренние (расположенные внутри зданий и помещений)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Местоположение относительно планировки поселений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Подземные (подводные), надземные (надводные), наземные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Местоположение относительно поверхности земли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Распределительные, газопроводы - вводы, вводные, продувочные, сбросные, импульсные, а также межпоселковые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Назначение в системе газоснабжения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Высокого давления I категории, высокого давления II категории, среднего давления, низкого давления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Давление газа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Металлические (стальные, медные и др.) и неметаллические (полиэтиленовые и др.)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Материал труб </w:t>
            </w:r>
          </w:p>
        </w:tc>
      </w:tr>
      <w:tr w:rsidR="005050A5" w:rsidRPr="00A72EFD" w:rsidTr="005F719D">
        <w:tc>
          <w:tcPr>
            <w:tcW w:w="6096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Природного газа, попутного газа и СУГ </w:t>
            </w:r>
          </w:p>
        </w:tc>
        <w:tc>
          <w:tcPr>
            <w:tcW w:w="3969" w:type="dxa"/>
          </w:tcPr>
          <w:p w:rsidR="005050A5" w:rsidRPr="00A72EFD" w:rsidRDefault="005050A5" w:rsidP="005F719D">
            <w:pPr>
              <w:pStyle w:val="Default"/>
              <w:jc w:val="center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Вид транспортируемого газа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Распределительными газопроводами </w:t>
      </w:r>
      <w:r w:rsidR="006F391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считать наружные газопроводы, обеспечивающие подачу газа от источников газоснабжения до газопроводов-вводов, а также газопроводы высокого и среднего давления, предназначенные для подачи газа к одному объекту (ГРП, промышленное предприятие, котельная и т. п.). </w:t>
      </w:r>
    </w:p>
    <w:p w:rsidR="005050A5" w:rsidRPr="00A72EFD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Газопроводом-вводом </w:t>
      </w:r>
      <w:r w:rsidR="006F3914" w:rsidRPr="00A72EFD">
        <w:rPr>
          <w:sz w:val="28"/>
          <w:szCs w:val="28"/>
        </w:rPr>
        <w:t xml:space="preserve">необходимо </w:t>
      </w:r>
      <w:r w:rsidRPr="00A72EFD">
        <w:rPr>
          <w:sz w:val="28"/>
          <w:szCs w:val="28"/>
        </w:rPr>
        <w:t xml:space="preserve">считать газопровод от места присоединения к распределительному газопроводу до отключающего устройства на вводе. </w:t>
      </w:r>
    </w:p>
    <w:p w:rsidR="005050A5" w:rsidRPr="00A72EFD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Вводным газопроводом </w:t>
      </w:r>
      <w:r w:rsidR="006F391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считать участок газопровода от отключающего устройства на вводе в здание (при установке отключающего устройства снаружи здания) до внутреннего газопровода, включая газопровод, проложенный в футляре через стену здания. </w:t>
      </w:r>
    </w:p>
    <w:p w:rsidR="005050A5" w:rsidRPr="00A72EFD" w:rsidRDefault="005050A5" w:rsidP="005050A5">
      <w:pPr>
        <w:pStyle w:val="Default"/>
        <w:ind w:firstLine="71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Межпоселковыми газопроводами </w:t>
      </w:r>
      <w:r w:rsidR="006F391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считать распределительные газопроводы, прокладываемые вне территории населенных пунктов.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Внутренним газопроводом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считать участок газопровода от газопровода- ввода (при установке отключающего устройства внутри здания) или от вводного газопровода до места подключения прибора, теплового агрегата и др.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sz w:val="28"/>
          <w:szCs w:val="28"/>
        </w:rPr>
      </w:pPr>
    </w:p>
    <w:p w:rsidR="00E00C76" w:rsidRPr="00A72EFD" w:rsidRDefault="00E00C76" w:rsidP="006F3914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pStyle w:val="Default"/>
        <w:ind w:right="280"/>
        <w:jc w:val="right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Приложение В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                                                                                                           </w:t>
      </w:r>
      <w:r w:rsidR="003B3AC9" w:rsidRPr="00A72EFD">
        <w:rPr>
          <w:sz w:val="28"/>
          <w:szCs w:val="28"/>
        </w:rPr>
        <w:t xml:space="preserve"> </w:t>
      </w:r>
      <w:r w:rsidRPr="00A72EFD">
        <w:rPr>
          <w:sz w:val="28"/>
          <w:szCs w:val="28"/>
        </w:rPr>
        <w:t xml:space="preserve"> </w:t>
      </w:r>
      <w:r w:rsidR="003B3AC9" w:rsidRPr="00A72EFD">
        <w:rPr>
          <w:sz w:val="28"/>
          <w:szCs w:val="28"/>
        </w:rPr>
        <w:t xml:space="preserve">  </w:t>
      </w:r>
      <w:r w:rsidRPr="00A72EFD">
        <w:rPr>
          <w:sz w:val="28"/>
          <w:szCs w:val="28"/>
        </w:rPr>
        <w:t xml:space="preserve">  (рекомендуемое) </w:t>
      </w: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</w:p>
    <w:p w:rsidR="005050A5" w:rsidRPr="00A72EFD" w:rsidRDefault="005050A5" w:rsidP="005050A5">
      <w:pPr>
        <w:pStyle w:val="Default"/>
        <w:jc w:val="center"/>
        <w:rPr>
          <w:b/>
          <w:bCs/>
          <w:sz w:val="28"/>
          <w:szCs w:val="28"/>
        </w:rPr>
      </w:pPr>
      <w:r w:rsidRPr="00A72EFD">
        <w:rPr>
          <w:b/>
          <w:bCs/>
          <w:sz w:val="28"/>
          <w:szCs w:val="28"/>
        </w:rPr>
        <w:t>Значение коэффициента часового максимума расхода газа по отраслям промышленности</w:t>
      </w:r>
    </w:p>
    <w:p w:rsidR="005050A5" w:rsidRPr="00A72EFD" w:rsidRDefault="005050A5" w:rsidP="005050A5">
      <w:pPr>
        <w:pStyle w:val="Default"/>
        <w:rPr>
          <w:b/>
          <w:bCs/>
          <w:sz w:val="28"/>
          <w:szCs w:val="28"/>
        </w:rPr>
      </w:pPr>
    </w:p>
    <w:p w:rsidR="005050A5" w:rsidRPr="00A72EFD" w:rsidRDefault="005050A5" w:rsidP="005050A5">
      <w:pPr>
        <w:pStyle w:val="Default"/>
        <w:tabs>
          <w:tab w:val="left" w:pos="851"/>
          <w:tab w:val="left" w:pos="1134"/>
        </w:tabs>
        <w:ind w:firstLine="709"/>
        <w:rPr>
          <w:b/>
          <w:bCs/>
          <w:sz w:val="28"/>
          <w:szCs w:val="28"/>
        </w:rPr>
      </w:pPr>
      <w:r w:rsidRPr="00A72EFD">
        <w:rPr>
          <w:sz w:val="28"/>
          <w:szCs w:val="28"/>
        </w:rPr>
        <w:t>Таблица В1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2607"/>
        <w:gridCol w:w="2412"/>
        <w:gridCol w:w="2249"/>
        <w:gridCol w:w="2797"/>
      </w:tblGrid>
      <w:tr w:rsidR="005050A5" w:rsidRPr="00A72EFD" w:rsidTr="005F719D">
        <w:tc>
          <w:tcPr>
            <w:tcW w:w="2607" w:type="dxa"/>
            <w:vMerge w:val="restart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Отрасль промышленности </w:t>
            </w:r>
          </w:p>
        </w:tc>
        <w:tc>
          <w:tcPr>
            <w:tcW w:w="7458" w:type="dxa"/>
            <w:gridSpan w:val="3"/>
          </w:tcPr>
          <w:p w:rsidR="005050A5" w:rsidRPr="00A72EFD" w:rsidRDefault="005050A5" w:rsidP="005F719D">
            <w:pPr>
              <w:pStyle w:val="Default"/>
              <w:jc w:val="both"/>
            </w:pPr>
            <w:r w:rsidRPr="00A72EFD">
              <w:t xml:space="preserve">                 Коэффициент часового максимума расхода газа </w:t>
            </w:r>
          </w:p>
        </w:tc>
      </w:tr>
      <w:tr w:rsidR="005050A5" w:rsidRPr="00A72EFD" w:rsidTr="005F719D">
        <w:tc>
          <w:tcPr>
            <w:tcW w:w="2607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в целом по предприятию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 котельным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по промышленным печам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Черная металлургия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1/6100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1/5200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1/7500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Судостроительная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1/3200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1/3100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1/3400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Резиноасбестовая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/5200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1/5200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Химическая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1/5900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1/5600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1/7300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Строительных материалов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1/5900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1/5500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1/6200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Радиопромышленность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1/3600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1/3300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1/5500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Электротехническая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1/3800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1/3600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1/5500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Цветная металлургия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1/3800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1/3100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1/5400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Станкостроительная и инструментальная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1/2700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1/2900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1/2600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Машиностроение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1/2700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1/2600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1/3200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Текстильная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1/4500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1/4500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Целлюлозно-бумажная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1/6100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1/6100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Деревообрабатывающая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1/5400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1/5400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Пищевая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1/5700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1/5900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1/4500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Пивоваренная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1/5400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1/5200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1/6900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Винодельческая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1/5700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1/5700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Обувная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proofErr w:type="spellStart"/>
            <w:r w:rsidRPr="00A72EFD">
              <w:rPr>
                <w:sz w:val="22"/>
                <w:szCs w:val="22"/>
              </w:rPr>
              <w:t>Фарфоро</w:t>
            </w:r>
            <w:proofErr w:type="spellEnd"/>
            <w:r w:rsidRPr="00A72EFD">
              <w:rPr>
                <w:sz w:val="22"/>
                <w:szCs w:val="22"/>
              </w:rPr>
              <w:t xml:space="preserve">-фаянсовая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1/5200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1/3900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1/6500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Кожевенно-галантерейная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1/4800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1/4800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Полиграфическая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1/4000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1/3900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1/4200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Швейная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1/4900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1/4900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Мукомольно-крупяная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1/3600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1/3200 </w:t>
            </w:r>
          </w:p>
        </w:tc>
      </w:tr>
      <w:tr w:rsidR="005050A5" w:rsidRPr="00A72EFD" w:rsidTr="005F719D">
        <w:tc>
          <w:tcPr>
            <w:tcW w:w="260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Табачно-махорочная </w:t>
            </w:r>
          </w:p>
        </w:tc>
        <w:tc>
          <w:tcPr>
            <w:tcW w:w="241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1/3800 </w:t>
            </w:r>
          </w:p>
        </w:tc>
        <w:tc>
          <w:tcPr>
            <w:tcW w:w="224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1/3500 </w:t>
            </w:r>
          </w:p>
        </w:tc>
        <w:tc>
          <w:tcPr>
            <w:tcW w:w="279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-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B32CF3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00C76" w:rsidRPr="00A72EFD" w:rsidRDefault="00E00C76" w:rsidP="006F3914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Приложение Г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(справочное)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Значение коэффициента одновременности </w:t>
      </w:r>
      <w:proofErr w:type="spellStart"/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K</w:t>
      </w:r>
      <w:r w:rsidRPr="00A72EFD">
        <w:rPr>
          <w:rFonts w:ascii="Times New Roman" w:hAnsi="Times New Roman"/>
          <w:b/>
          <w:bCs/>
          <w:color w:val="000000"/>
          <w:sz w:val="18"/>
          <w:szCs w:val="18"/>
        </w:rPr>
        <w:t>sim</w:t>
      </w:r>
      <w:proofErr w:type="spellEnd"/>
      <w:r w:rsidRPr="00A72EFD">
        <w:rPr>
          <w:rFonts w:ascii="Times New Roman" w:hAnsi="Times New Roman"/>
          <w:b/>
          <w:bCs/>
          <w:color w:val="000000"/>
          <w:sz w:val="18"/>
          <w:szCs w:val="18"/>
        </w:rPr>
        <w:t xml:space="preserve"> </w:t>
      </w: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для жилых домов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Г1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1136"/>
        <w:gridCol w:w="1743"/>
        <w:gridCol w:w="1743"/>
        <w:gridCol w:w="2641"/>
        <w:gridCol w:w="2682"/>
      </w:tblGrid>
      <w:tr w:rsidR="005050A5" w:rsidRPr="00A72EFD" w:rsidTr="005F719D">
        <w:tc>
          <w:tcPr>
            <w:tcW w:w="1135" w:type="dxa"/>
            <w:vMerge w:val="restart"/>
          </w:tcPr>
          <w:p w:rsidR="005050A5" w:rsidRPr="00A72EFD" w:rsidRDefault="005050A5" w:rsidP="005F719D">
            <w:pPr>
              <w:pStyle w:val="Default"/>
              <w:ind w:firstLine="75"/>
              <w:jc w:val="both"/>
            </w:pPr>
            <w:r w:rsidRPr="00A72EFD">
              <w:t xml:space="preserve">Число квартир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8930" w:type="dxa"/>
            <w:gridSpan w:val="4"/>
          </w:tcPr>
          <w:p w:rsidR="005050A5" w:rsidRPr="00A72EFD" w:rsidRDefault="005050A5" w:rsidP="005F719D">
            <w:pPr>
              <w:pStyle w:val="Default"/>
              <w:ind w:firstLine="75"/>
              <w:jc w:val="center"/>
            </w:pPr>
            <w:r w:rsidRPr="00A72EFD">
              <w:t>Коэффициенты одновременности К</w:t>
            </w:r>
            <w:proofErr w:type="spellStart"/>
            <w:r w:rsidRPr="00A72EFD">
              <w:rPr>
                <w:position w:val="-8"/>
                <w:vertAlign w:val="subscript"/>
              </w:rPr>
              <w:t>sim</w:t>
            </w:r>
            <w:proofErr w:type="spellEnd"/>
            <w:r w:rsidRPr="00A72EFD">
              <w:rPr>
                <w:position w:val="-8"/>
                <w:vertAlign w:val="subscript"/>
              </w:rPr>
              <w:t xml:space="preserve"> </w:t>
            </w:r>
            <w:r w:rsidRPr="00A72EFD">
              <w:t>в зависимости от установки в жилых домах газового оборудования</w:t>
            </w:r>
          </w:p>
        </w:tc>
      </w:tr>
      <w:tr w:rsidR="005050A5" w:rsidRPr="00A72EFD" w:rsidTr="005F719D">
        <w:tc>
          <w:tcPr>
            <w:tcW w:w="1135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Плита 4-х конфорочная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Плита 2-х конфорочная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Плита 4-конфорочная и газовый проточный водонагреватель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Плита 2-конфорочная и газовый проточный водонагреватель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0,700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0,750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0,650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0,840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0,560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0,640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0,450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0,730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0,480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0,520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0,590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0,430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0,390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0,290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0,480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0,400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0,375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0,280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0,410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0,392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0,360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0,275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0,360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0,370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0,345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0,265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0,360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0,335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0,258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0,289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0,345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0,320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0,254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0,263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0,340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0,315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0,242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0,300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0,275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0,235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0,280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0,260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0,231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0,218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0,250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0,235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0,227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0,213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0,230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0,223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0,215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0,193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0,220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0,207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0,203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0,186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70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0,217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0,205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0,195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0,180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0,214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0,204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0,192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0,175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0,212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0,203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0,187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0,171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0,210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0,202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0,185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0,163 </w:t>
            </w:r>
          </w:p>
        </w:tc>
      </w:tr>
      <w:tr w:rsidR="005050A5" w:rsidRPr="00A72EFD" w:rsidTr="005F719D">
        <w:tc>
          <w:tcPr>
            <w:tcW w:w="1135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0,180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0,170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0,150 </w:t>
            </w:r>
          </w:p>
        </w:tc>
        <w:tc>
          <w:tcPr>
            <w:tcW w:w="268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0,135 </w:t>
            </w:r>
          </w:p>
        </w:tc>
      </w:tr>
      <w:tr w:rsidR="005050A5" w:rsidRPr="00A72EFD" w:rsidTr="005F719D">
        <w:trPr>
          <w:trHeight w:val="654"/>
        </w:trPr>
        <w:tc>
          <w:tcPr>
            <w:tcW w:w="10065" w:type="dxa"/>
            <w:gridSpan w:val="5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Примечания:1. Для квартир, в которых устанавливается несколько однотипных газовых приборов, коэффициент одновременности следует принимать как для такого же числа квартир с этими газовыми приборами.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2. Значение коэффициента одновременности для емкостных водонагревателей, отопительных котлов или отопительных печей рекомендуется принимать равным 0,85 независимо от количества квартир.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00C76" w:rsidRPr="00A72EFD" w:rsidRDefault="00E00C76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 Приложение Д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  (справочное)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ГИДРАВЛИЧЕСКИЙ РАСЧЕТ ГАЗОПРОВОДОВ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 Гидравлический расчет газопроводов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выполнять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 xml:space="preserve">на электронно-вычислительной машине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 оптимальным распределением расчетной потери давления между участками сети.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невозможности или нецелесообразности выполнения расчета на электронно-вычислительной машине (отсутствие соответствующей программы, отдельные участки газопроводов и т. п.) гидравлический расчет допускается производить по приведенным в данном приложении формулам или по номограммам, составленным по этим формулам.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2 Расчетные потери давления в газопроводах высокого и среднего давления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в пределах давления, принятого для газопровода.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3 Расчетные потери давления газа в распределительных газопроводах низкого давления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 xml:space="preserve"> не более 180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даПа.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Распределение величины потери давления между уличными, дворовыми и внутренними газопроводами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по таблице Д1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Таблица Д1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4966"/>
        <w:gridCol w:w="2509"/>
        <w:gridCol w:w="2470"/>
      </w:tblGrid>
      <w:tr w:rsidR="005050A5" w:rsidRPr="00A72EFD" w:rsidTr="00162408">
        <w:tc>
          <w:tcPr>
            <w:tcW w:w="5103" w:type="dxa"/>
            <w:vMerge w:val="restart"/>
          </w:tcPr>
          <w:p w:rsidR="005050A5" w:rsidRPr="00A72EFD" w:rsidRDefault="00162408" w:rsidP="00162408">
            <w:pPr>
              <w:pStyle w:val="Default"/>
              <w:jc w:val="both"/>
            </w:pPr>
            <w:r w:rsidRPr="00A72EFD">
              <w:t xml:space="preserve">Суммарная потеря давления </w:t>
            </w:r>
            <w:r w:rsidR="005050A5" w:rsidRPr="00A72EFD">
              <w:t xml:space="preserve">газа от ГРП или другого регулирующего устройства до </w:t>
            </w:r>
            <w:r w:rsidR="005050A5" w:rsidRPr="00A72EFD">
              <w:lastRenderedPageBreak/>
              <w:t xml:space="preserve">наиболее удаленного прибора, </w:t>
            </w:r>
            <w:proofErr w:type="spellStart"/>
            <w:r w:rsidR="005050A5" w:rsidRPr="00A72EFD">
              <w:t>даПа</w:t>
            </w:r>
            <w:proofErr w:type="spellEnd"/>
            <w:r w:rsidR="005050A5" w:rsidRPr="00A72EFD">
              <w:t xml:space="preserve"> (мм </w:t>
            </w:r>
            <w:proofErr w:type="spellStart"/>
            <w:r w:rsidR="005050A5" w:rsidRPr="00A72EFD">
              <w:t>вод.ст</w:t>
            </w:r>
            <w:proofErr w:type="spellEnd"/>
            <w:r w:rsidR="005050A5" w:rsidRPr="00A72EFD">
              <w:t xml:space="preserve">.) </w:t>
            </w:r>
          </w:p>
        </w:tc>
        <w:tc>
          <w:tcPr>
            <w:tcW w:w="5068" w:type="dxa"/>
            <w:gridSpan w:val="2"/>
            <w:vAlign w:val="center"/>
          </w:tcPr>
          <w:p w:rsidR="005050A5" w:rsidRPr="00A72EFD" w:rsidRDefault="00162408" w:rsidP="005F719D">
            <w:pPr>
              <w:pStyle w:val="Default"/>
              <w:ind w:firstLine="75"/>
              <w:jc w:val="both"/>
            </w:pPr>
            <w:r w:rsidRPr="00A72EFD">
              <w:lastRenderedPageBreak/>
              <w:t xml:space="preserve">                      </w:t>
            </w:r>
            <w:r w:rsidR="005050A5" w:rsidRPr="00A72EFD">
              <w:t>в том числе</w:t>
            </w:r>
            <w:r w:rsidRPr="00A72EFD">
              <w:t>,</w:t>
            </w:r>
            <w:r w:rsidR="005050A5" w:rsidRPr="00A72EFD">
              <w:t xml:space="preserve"> в газопроводах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</w:tr>
      <w:tr w:rsidR="005050A5" w:rsidRPr="00A72EFD" w:rsidTr="00162408">
        <w:tc>
          <w:tcPr>
            <w:tcW w:w="5103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52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уличных и внутри квартальных </w:t>
            </w:r>
          </w:p>
        </w:tc>
        <w:tc>
          <w:tcPr>
            <w:tcW w:w="2516" w:type="dxa"/>
          </w:tcPr>
          <w:p w:rsidR="005050A5" w:rsidRPr="00A72EFD" w:rsidRDefault="005050A5" w:rsidP="00162408">
            <w:pPr>
              <w:pStyle w:val="Default"/>
            </w:pPr>
            <w:r w:rsidRPr="00A72EFD">
              <w:t xml:space="preserve">дворовых и внутренних </w:t>
            </w:r>
          </w:p>
        </w:tc>
      </w:tr>
      <w:tr w:rsidR="005050A5" w:rsidRPr="00A72EFD" w:rsidTr="00162408">
        <w:tc>
          <w:tcPr>
            <w:tcW w:w="5103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                                 180 </w:t>
            </w:r>
          </w:p>
        </w:tc>
        <w:tc>
          <w:tcPr>
            <w:tcW w:w="2552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             120 </w:t>
            </w:r>
          </w:p>
        </w:tc>
        <w:tc>
          <w:tcPr>
            <w:tcW w:w="2516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               60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тех случаях, когда газоснабжение СУГ является временным (с последующим переводом на снабжение природным газом), газопроводы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проектировать из условий возможности их использования в будущем на природном газе. При этом количество газа необходимо определять, как эквивалентное (по теплоте сгорания) расчетному расходу СУГ.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 Значения расчетной потери давления газа при проектировании газопроводов всех давлений для промышленных, сельскохозяйственных и бытовых предприятий и учреждений коммунального хозяйства принимаются в зависимости от давления газа в месте подключения с учетом технических характеристик принимаемых к установке газовых горелок, устройств автоматики безопасности и автоматики регулирования технологического режима тепловых агрегатов.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5 Падение давления в газопроводах низкого давления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в зависимости от режима движения газа по газопроводу, характеризуемого числом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Рейнольдса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4EAB2995" wp14:editId="17671153">
            <wp:extent cx="971550" cy="400050"/>
            <wp:effectExtent l="0" t="0" r="0" b="0"/>
            <wp:docPr id="2" name="Рисунок 2" descr="image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0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Cambria Math" w:hAnsi="Cambria Math" w:cs="Cambria Math"/>
          <w:color w:val="000000"/>
          <w:sz w:val="28"/>
          <w:szCs w:val="28"/>
        </w:rPr>
        <w:t xml:space="preserve">             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(1),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Q </w:t>
      </w:r>
      <w:r w:rsidRPr="00A72EFD">
        <w:rPr>
          <w:rFonts w:ascii="Times New Roman" w:hAnsi="Times New Roman"/>
          <w:color w:val="000000"/>
          <w:sz w:val="28"/>
          <w:szCs w:val="28"/>
        </w:rPr>
        <w:t>- расход газа, 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/ч, при температуре 0°С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 xml:space="preserve"> и давлении 0.10132МПа (760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мм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рт. ст.);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d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внутренний диаметр газопровода, см;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Cambria Math" w:hAnsi="Cambria Math" w:cs="Cambria Math"/>
          <w:color w:val="000000"/>
          <w:sz w:val="28"/>
          <w:szCs w:val="28"/>
        </w:rPr>
        <w:t>𝑣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- коэффициент кинематической вязкости газа, 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/с (при температуре 0°С и давлении 0,10132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МПа).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зависимости от значения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Re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падение давления в газопроводах определяется по следующим формулам: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ламинарного режима движения газа при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Re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&lt; 2000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6810489C" wp14:editId="53BE6FFF">
            <wp:extent cx="1314450" cy="400050"/>
            <wp:effectExtent l="0" t="0" r="0" b="0"/>
            <wp:docPr id="3" name="Рисунок 3" descr="image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03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(2),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критического </w:t>
      </w:r>
      <w:r w:rsidRPr="00A72EFD">
        <w:rPr>
          <w:noProof/>
          <w:lang w:eastAsia="ru-RU"/>
        </w:rPr>
        <w:drawing>
          <wp:inline distT="0" distB="0" distL="0" distR="0" wp14:anchorId="4BDB75FC" wp14:editId="3D4A110D">
            <wp:extent cx="1476375" cy="419100"/>
            <wp:effectExtent l="0" t="0" r="9525" b="0"/>
            <wp:docPr id="4" name="Рисунок 4" descr="image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0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режима движения газа при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Re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= 2000 - 4000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</w:t>
      </w:r>
      <w:r w:rsidRPr="00A72EFD">
        <w:rPr>
          <w:noProof/>
          <w:lang w:eastAsia="ru-RU"/>
        </w:rPr>
        <w:drawing>
          <wp:inline distT="0" distB="0" distL="0" distR="0" wp14:anchorId="5D7CE4A8" wp14:editId="1B5CDF12">
            <wp:extent cx="1476375" cy="419100"/>
            <wp:effectExtent l="0" t="0" r="9525" b="0"/>
            <wp:docPr id="5" name="Рисунок 5" descr="image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0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(3),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турбулентного режима движения газа при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Re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&gt; 4000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</w:t>
      </w:r>
      <w:r w:rsidRPr="00A72EFD">
        <w:rPr>
          <w:noProof/>
          <w:lang w:eastAsia="ru-RU"/>
        </w:rPr>
        <w:drawing>
          <wp:inline distT="0" distB="0" distL="0" distR="0" wp14:anchorId="54E66771" wp14:editId="261B32D8">
            <wp:extent cx="1933575" cy="476250"/>
            <wp:effectExtent l="0" t="0" r="9525" b="0"/>
            <wp:docPr id="6" name="Рисунок 6" descr="image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03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(4),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H - падение давления, Па; </w:t>
      </w:r>
    </w:p>
    <w:p w:rsidR="005050A5" w:rsidRPr="00A72EFD" w:rsidRDefault="0017192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 - плотность газа, кг/м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, при температуре 0°С и давлении 0,10132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МПа;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l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расчетная длина газопровода постоянного диаметра, м;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п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эквивалентная абсолютная шероховатость внутренней поверхности стенки трубы принимается равной, см: для стальных труб - 0,01; для полиэтиленовых труб - 0,002;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Q, d, v 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обозначения те же, что и в формуле (1). </w:t>
      </w:r>
    </w:p>
    <w:p w:rsidR="005050A5" w:rsidRPr="00A72EFD" w:rsidRDefault="005050A5" w:rsidP="005050A5">
      <w:pPr>
        <w:pStyle w:val="Default"/>
        <w:ind w:firstLine="720"/>
        <w:jc w:val="both"/>
        <w:rPr>
          <w:sz w:val="28"/>
          <w:szCs w:val="28"/>
        </w:rPr>
      </w:pPr>
      <w:r w:rsidRPr="00A72EFD">
        <w:rPr>
          <w:sz w:val="28"/>
          <w:szCs w:val="28"/>
        </w:rPr>
        <w:lastRenderedPageBreak/>
        <w:t xml:space="preserve">6 Расчетный расход газа на участках распределительных наружных газопроводов низкого давления, имеющих путевые расходы газа, </w:t>
      </w:r>
      <w:r w:rsidR="006F391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определять, как сумму транзитного и 0,5 путевого расходов газа на данном участке.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7 Гидравлический расчет газопроводов среднего и высокого давления по всей области турбулентного режима движения газа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производить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</w:t>
      </w:r>
      <w:r w:rsidRPr="00A72EFD">
        <w:rPr>
          <w:noProof/>
          <w:lang w:eastAsia="ru-RU"/>
        </w:rPr>
        <w:drawing>
          <wp:inline distT="0" distB="0" distL="0" distR="0" wp14:anchorId="7C7A454F" wp14:editId="79C1D46B">
            <wp:extent cx="2667000" cy="495300"/>
            <wp:effectExtent l="0" t="0" r="0" b="0"/>
            <wp:docPr id="7" name="Рисунок 7" descr="image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03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(5),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где Р</w:t>
      </w:r>
      <w:r w:rsidRPr="00A72EFD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>1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абсолютное значение газа в начале газопровода, МПа;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Р</w:t>
      </w:r>
      <w:r w:rsidRPr="00A72EFD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- то же в конце газопровода, МПа;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l,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n,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d,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v,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p,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Q – обозначения те же, что и в формуле (4)</w:t>
      </w:r>
      <w:r w:rsidR="00C11B37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8 Падение давления в местных сопротивлениях (колена, тройники, запорная арматура и др.) допускается учитывать путем увеличения расчетной длины газопроводов на 5 - 10%.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9 Для наружных надземных и внутренних газопроводов расчетную длину газопроводов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</w:t>
      </w:r>
      <w:r w:rsidR="00D2175E" w:rsidRPr="00A72EFD">
        <w:rPr>
          <w:noProof/>
          <w:lang w:eastAsia="ru-RU"/>
        </w:rPr>
        <w:drawing>
          <wp:inline distT="0" distB="0" distL="0" distR="0">
            <wp:extent cx="855980" cy="248920"/>
            <wp:effectExtent l="0" t="0" r="0" b="0"/>
            <wp:docPr id="8" name="Рисунок 9" descr="http://text.gosthelp.ru/images/text/896.files/image03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ext.gosthelp.ru/images/text/896.files/image038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98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(6),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267"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l</w:t>
      </w:r>
      <w:r w:rsidRPr="00A72EFD">
        <w:rPr>
          <w:rFonts w:ascii="Times New Roman" w:hAnsi="Times New Roman"/>
          <w:i/>
          <w:iCs/>
          <w:color w:val="000000"/>
          <w:position w:val="-8"/>
          <w:sz w:val="28"/>
          <w:szCs w:val="28"/>
          <w:vertAlign w:val="subscript"/>
        </w:rPr>
        <w:t>1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действительная длина газопровода, м;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Σ</w:t>
      </w:r>
      <w:r w:rsidRPr="00A72EFD">
        <w:rPr>
          <w:rFonts w:ascii="Cambria Math" w:hAnsi="Cambria Math" w:cs="Cambria Math"/>
          <w:color w:val="000000"/>
          <w:sz w:val="28"/>
          <w:szCs w:val="28"/>
        </w:rPr>
        <w:t>𝜁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- сумма коэффициентов местных сопротивлений участка газопровода длиной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l</w:t>
      </w:r>
      <w:r w:rsidRPr="00A72EFD">
        <w:rPr>
          <w:rFonts w:ascii="Times New Roman" w:hAnsi="Times New Roman"/>
          <w:i/>
          <w:iCs/>
          <w:color w:val="000000"/>
          <w:position w:val="-8"/>
          <w:sz w:val="28"/>
          <w:szCs w:val="28"/>
          <w:vertAlign w:val="subscript"/>
        </w:rPr>
        <w:t>1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ld</w:t>
      </w:r>
      <w:proofErr w:type="spellEnd"/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 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эквивалентная длина прямолинейного участка газопровода, м, потери давления на котором равны потерям давления в местном сопротивлении со значением коэффициента ζ=1.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Эквивалентную длину газопровода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в зависимости от режима движения газа в газопроводе по следующим формулам: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ламинарного режима движения газа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1BFEFC4B" wp14:editId="2021809F">
            <wp:extent cx="990600" cy="400050"/>
            <wp:effectExtent l="0" t="0" r="0" b="0"/>
            <wp:docPr id="9" name="Рисунок 9" descr="image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age04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(7),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критического режима движения газа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</w:t>
      </w:r>
      <w:r w:rsidRPr="00A72EFD">
        <w:rPr>
          <w:noProof/>
          <w:lang w:eastAsia="ru-RU"/>
        </w:rPr>
        <w:drawing>
          <wp:inline distT="0" distB="0" distL="0" distR="0" wp14:anchorId="40501027" wp14:editId="5A889171">
            <wp:extent cx="1276350" cy="438150"/>
            <wp:effectExtent l="0" t="0" r="0" b="0"/>
            <wp:docPr id="10" name="Рисунок 10" descr="image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age04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(8),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для всей области турбулентного режима движения газа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</w:t>
      </w:r>
      <w:r w:rsidRPr="00A72EFD">
        <w:rPr>
          <w:noProof/>
          <w:lang w:eastAsia="ru-RU"/>
        </w:rPr>
        <w:drawing>
          <wp:inline distT="0" distB="0" distL="0" distR="0" wp14:anchorId="44407DC2" wp14:editId="79254FEB">
            <wp:extent cx="1562100" cy="666750"/>
            <wp:effectExtent l="0" t="0" r="0" b="0"/>
            <wp:docPr id="11" name="Рисунок 11" descr="image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04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(9), </w:t>
      </w:r>
    </w:p>
    <w:p w:rsidR="005050A5" w:rsidRPr="00A72EFD" w:rsidRDefault="005050A5" w:rsidP="005050A5">
      <w:pPr>
        <w:pStyle w:val="Default"/>
        <w:ind w:firstLine="720"/>
        <w:jc w:val="both"/>
        <w:rPr>
          <w:sz w:val="28"/>
          <w:szCs w:val="28"/>
        </w:rPr>
      </w:pPr>
      <w:r w:rsidRPr="00A72EFD">
        <w:rPr>
          <w:sz w:val="28"/>
          <w:szCs w:val="28"/>
        </w:rPr>
        <w:t xml:space="preserve">10 Падение давления в трубопроводах жидкой фазы СУГ </w:t>
      </w:r>
      <w:r w:rsidR="006F3914" w:rsidRPr="00A72EFD">
        <w:rPr>
          <w:sz w:val="28"/>
          <w:szCs w:val="28"/>
        </w:rPr>
        <w:t>необходимо</w:t>
      </w:r>
      <w:r w:rsidRPr="00A72EFD">
        <w:rPr>
          <w:sz w:val="28"/>
          <w:szCs w:val="28"/>
        </w:rPr>
        <w:t xml:space="preserve"> определять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Cambria Math" w:hAnsi="Cambria Math" w:cs="Cambria Math"/>
          <w:color w:val="000000"/>
          <w:sz w:val="28"/>
          <w:szCs w:val="28"/>
        </w:rPr>
        <w:t xml:space="preserve">           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2777DF69" wp14:editId="3CC28E7E">
            <wp:extent cx="895350" cy="419100"/>
            <wp:effectExtent l="0" t="0" r="0" b="0"/>
            <wp:docPr id="12" name="Рисунок 12" descr="image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age05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(10),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λ-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коэффициент гидравлического сопротивления;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V 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средняя скорость движения сжиженных газов, м/с.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С учетом противокавитационного запаса средние скорости движения жидкой фазы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принимать: во всасывающих трубопроводах - не более 1,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м/с; в напо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рных трубопроводах - не более 3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м/с.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Коэффициент гидравлического сопротивления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Cambria Math" w:hAnsi="Cambria Math" w:cs="Cambria Math"/>
          <w:color w:val="000000"/>
          <w:sz w:val="28"/>
          <w:szCs w:val="28"/>
        </w:rPr>
        <w:t xml:space="preserve">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0EE15F54" wp14:editId="7712CE0A">
            <wp:extent cx="1295400" cy="476250"/>
            <wp:effectExtent l="0" t="0" r="0" b="0"/>
            <wp:docPr id="13" name="Рисунок 13" descr="image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05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(11).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Обозначения в формулах (7) - (11) те же, что и в формулах (1) - (4), (6).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11 Гидравлический расчет газопроводов паровой фазы СУГ должен выполняться в соответствии с указаниями по расчету газопроводов природного газа соответствующего давления.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12 При расчете внутренних газопроводов низкого давления для жилых домов допускается определять потери давления газа на местные сопротивления в размере, %: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газопроводах от вводов в здание: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 стояка                                                     - 25 линейных потерь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стояках                                                   - 20‛‛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внутриквартирной разводке: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408"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длине разводки 1-2 м                          - 450‛‛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‛‛ ‛‛ ‛‛ ‛‛ ‛‛ ‛‛ ‛‛ ‛‛ ‛‛ ‛‛ 3-4 м                         - 300 ‛‛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‛‛ ‛‛ ‛‛ ‛‛ ‛‛ ‛‛ ‛‛ ‛‛ ‛‛ ‛‛ 5-7 м                         - 120 ‛‛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‛‛ ‛‛ ‛‛ ‛‛ ‛‛ ‛‛ ‛‛ ‛‛ ‛‛ ‛‛ 8-12м                        - 50 ‛‛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13 При расчете газопроводов низкого давления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учитывать гидростатический напор Н</w:t>
      </w:r>
      <w:r w:rsidRPr="00A72EFD">
        <w:rPr>
          <w:rFonts w:ascii="Times New Roman" w:hAnsi="Times New Roman"/>
          <w:color w:val="000000"/>
          <w:position w:val="-8"/>
          <w:sz w:val="28"/>
          <w:szCs w:val="28"/>
          <w:vertAlign w:val="subscript"/>
        </w:rPr>
        <w:t xml:space="preserve">g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Па, определяемый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   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27773C23" wp14:editId="244AD0C6">
            <wp:extent cx="1304925" cy="247650"/>
            <wp:effectExtent l="0" t="0" r="9525" b="0"/>
            <wp:docPr id="16" name="Рисунок 16" descr="image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age05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                                                   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(12),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9,81 –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g </w:t>
      </w:r>
      <w:r w:rsidRPr="00A72EFD">
        <w:rPr>
          <w:rFonts w:ascii="Times New Roman" w:hAnsi="Times New Roman"/>
          <w:color w:val="000000"/>
          <w:sz w:val="28"/>
          <w:szCs w:val="28"/>
        </w:rPr>
        <w:t>(ускорение свободного падения), м/с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h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разность абсолютных отметок начальных и конечных участков газопровода, м; </w:t>
      </w:r>
    </w:p>
    <w:p w:rsidR="005050A5" w:rsidRPr="00A72EFD" w:rsidRDefault="005050A5" w:rsidP="00C11B3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р</w:t>
      </w:r>
      <w:r w:rsidRPr="00A72EFD">
        <w:rPr>
          <w:rFonts w:ascii="Times New Roman" w:hAnsi="Times New Roman"/>
          <w:i/>
          <w:iCs/>
          <w:color w:val="000000"/>
          <w:position w:val="-8"/>
          <w:sz w:val="28"/>
          <w:szCs w:val="28"/>
          <w:vertAlign w:val="subscript"/>
        </w:rPr>
        <w:t xml:space="preserve">а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A72EFD">
        <w:rPr>
          <w:rFonts w:ascii="Times New Roman" w:hAnsi="Times New Roman"/>
          <w:color w:val="000000"/>
          <w:sz w:val="28"/>
          <w:szCs w:val="28"/>
        </w:rPr>
        <w:t>плотность воздуха, кг/м</w:t>
      </w:r>
      <w:r w:rsidRPr="00A72EFD">
        <w:rPr>
          <w:rFonts w:ascii="Times New Roman" w:hAnsi="Times New Roman"/>
          <w:color w:val="000000"/>
          <w:position w:val="8"/>
          <w:sz w:val="28"/>
          <w:szCs w:val="28"/>
          <w:vertAlign w:val="superscript"/>
        </w:rPr>
        <w:t>3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, при температуре 0</w:t>
      </w:r>
      <w:r w:rsidRPr="00A72EFD">
        <w:rPr>
          <w:rFonts w:ascii="Times New Roman" w:hAnsi="Times New Roman"/>
          <w:color w:val="000000"/>
          <w:sz w:val="28"/>
          <w:szCs w:val="28"/>
        </w:rPr>
        <w:t>°С и давлении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 xml:space="preserve"> 0,10132</w:t>
      </w:r>
      <w:r w:rsidRPr="00A72EFD">
        <w:rPr>
          <w:rFonts w:ascii="Times New Roman" w:hAnsi="Times New Roman"/>
          <w:color w:val="000000"/>
          <w:sz w:val="28"/>
          <w:szCs w:val="28"/>
        </w:rPr>
        <w:t>МПа;</w:t>
      </w:r>
    </w:p>
    <w:p w:rsidR="005050A5" w:rsidRPr="00A72EFD" w:rsidRDefault="005050A5" w:rsidP="00C11B37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р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обозначение то же, что в формуле (4).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14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Гидравлический расчет кольцевых сетей газопроводов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выполнять с увязкой давлений газа в узловых точках расчетных колец при максимальном использовании допустимой потери давления газа. Неувязка потерь давл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ения в кольце допускается до 10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%.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15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 выполнении гидравлического расчета надземных и внутренних газопроводов с учетом степени шума, создаваемого движением газа,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="006F3914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принимать ск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орости движения газа не более 7</w:t>
      </w:r>
      <w:r w:rsidRPr="00A72EFD">
        <w:rPr>
          <w:rFonts w:ascii="Times New Roman" w:hAnsi="Times New Roman"/>
          <w:color w:val="000000"/>
          <w:sz w:val="28"/>
          <w:szCs w:val="28"/>
        </w:rPr>
        <w:t>м/с для газопроводов н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изкого давления, 15</w:t>
      </w:r>
      <w:r w:rsidRPr="00A72EFD">
        <w:rPr>
          <w:rFonts w:ascii="Times New Roman" w:hAnsi="Times New Roman"/>
          <w:color w:val="000000"/>
          <w:sz w:val="28"/>
          <w:szCs w:val="28"/>
        </w:rPr>
        <w:t>м/с для газ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опроводов среднего давления, 25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м/с для газопроводов высокого давления.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16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 выполнении гидравлического расчета газопроводов по формулам (1)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-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(12), приведенным в настоящем приложении, а также по различным методикам и программам для электронно-вычислительных машин, составленным на основе этих формул, диаметр газопровода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предварительно определять по формуле: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</w:t>
      </w:r>
      <w:r w:rsidRPr="00A72EFD">
        <w:rPr>
          <w:noProof/>
          <w:lang w:eastAsia="ru-RU"/>
        </w:rPr>
        <w:drawing>
          <wp:inline distT="0" distB="0" distL="0" distR="0" wp14:anchorId="65380F66" wp14:editId="32B3A33B">
            <wp:extent cx="1619250" cy="476250"/>
            <wp:effectExtent l="0" t="0" r="0" b="0"/>
            <wp:docPr id="17" name="Рисунок 17" descr="image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age05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(13),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где 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d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- диаметр газопровода, см;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Q- расх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од газа, м/ч, при температуре 0°С и давлении 0,10132МПа (760мм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рт. ст.);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t -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температура газа, °С;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>Р</w:t>
      </w:r>
      <w:r w:rsidRPr="00A72EFD">
        <w:rPr>
          <w:rFonts w:ascii="Times New Roman" w:hAnsi="Times New Roman"/>
          <w:i/>
          <w:iCs/>
          <w:color w:val="000000"/>
          <w:position w:val="-8"/>
          <w:sz w:val="18"/>
          <w:szCs w:val="18"/>
          <w:vertAlign w:val="subscript"/>
        </w:rPr>
        <w:t>т</w:t>
      </w:r>
      <w:r w:rsidRPr="00A72EFD">
        <w:rPr>
          <w:rFonts w:ascii="Times New Roman" w:hAnsi="Times New Roman"/>
          <w:i/>
          <w:iCs/>
          <w:color w:val="000000"/>
          <w:sz w:val="28"/>
          <w:szCs w:val="28"/>
        </w:rPr>
        <w:t xml:space="preserve">-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среднее давление газа (абсолютное) на расчетном участке газопровода, МПа;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V - скорость газа, м/с.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17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Полученное значение диаметра газопровода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в качестве исходной величины при выполнении гидравлического расчета газопроводов.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firstLine="72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firstLine="72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171925" w:rsidRPr="00A72EFD" w:rsidRDefault="00171925" w:rsidP="005050A5">
      <w:pPr>
        <w:autoSpaceDE w:val="0"/>
        <w:autoSpaceDN w:val="0"/>
        <w:adjustRightInd w:val="0"/>
        <w:spacing w:after="0" w:line="240" w:lineRule="auto"/>
        <w:ind w:right="408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right="408"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Приложение Е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(справочное)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Отвод продуктов сгорания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left="-567" w:firstLine="71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Отвод продуктов сгорания от бытовых газовых приборов, печей и другого бытового газового оборудования, в конструкции которых предусмотрен отвод продуктов сгорания в дымоход,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от каждого прибора, агрегата или печи по обособленному дымоходу. </w:t>
      </w:r>
    </w:p>
    <w:p w:rsidR="00E8793E" w:rsidRPr="00A72EFD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Удаление продуктов сгорания топлива от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теплогенераторов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 открытыми камерами сгорания допускается осуществлять встроенными или пристроенными дымоходами.</w:t>
      </w:r>
    </w:p>
    <w:p w:rsidR="00E8793E" w:rsidRPr="00A72EFD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Системы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воздухоподачи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и удаления продуктов сгорания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теплогенераторов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с закрытыми камерами сгорания допускается проектировать по следующим схемам с учетом местных климатических условий:</w:t>
      </w:r>
    </w:p>
    <w:p w:rsidR="00E8793E" w:rsidRPr="00A72EFD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с коаксиальным (совмещенным) устройством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воздухоподачи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и удаления продуктов сгорания;</w:t>
      </w:r>
    </w:p>
    <w:p w:rsidR="00E8793E" w:rsidRPr="00A72EFD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раздельным устройством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воздухоподачи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и удаления продуктов сгорания встроенными или пристроенными коллективными воздуховодами и дымоходами;</w:t>
      </w:r>
    </w:p>
    <w:p w:rsidR="00E8793E" w:rsidRPr="00A72EFD" w:rsidRDefault="00E8793E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индивидуальным воздуховодом, обеспечивающим забор воздуха через стену и подачу его индивидуально к каждому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теплогенератору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>, и удалением дымовых газов коллективным дымоходом.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 существующих зданиях допускается предусматривать присоединение к одному дымоходу не более двух водонагревателей или отопительных печей, расположенных на одном или разных этажах здания, при условии ввода продуктов </w:t>
      </w: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сгорания в дымоход н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а разных уровнях, не ближе 0,75</w:t>
      </w:r>
      <w:r w:rsidRPr="00A72EFD">
        <w:rPr>
          <w:rFonts w:ascii="Times New Roman" w:hAnsi="Times New Roman"/>
          <w:color w:val="000000"/>
          <w:sz w:val="28"/>
          <w:szCs w:val="28"/>
        </w:rPr>
        <w:t>м один от другого, или на одном уровне с устройством в дымоходе р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ассечки на высоту не менее 0,75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2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В существующих зданиях при отсутствии дымоходов допускается предусматривать устройство приставных дымоходов.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3</w:t>
      </w:r>
      <w:r w:rsidR="00C53F89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Допускается присоединение к дымоходу отопительной печи периодического действия газового водонагревателя, используемого для горячего водоснабжения, или другого газового прибора, не работающего непрерывно, при условии разновременной работы и достаточного сечения дымохода для удаления продуктов сгорания от присоединяемого прибора.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Присоединение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дымоотводящей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 газового прибора к оборотам дымохода отопительной печи не допускается.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Площадь сечения дымохода не должна быть меньше площади патрубка газового прибора, присоединяемого к дымоходу. При присоединении к дымоходу двух приборов, печей и т. п. сечение дымохода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определять с учетом одновременной их работы. Конструктивные размеры дымоходов должны определяться расчетом.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5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Не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бытовые газовые приборы (ресторанные плиты, пищеварочные котлы и т.п.) допускается присоединять как к обособленным, так и общему дымоходу.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предусматривать соединительные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дымоотводящие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трубы, общие для нескольких агрегатов.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Ввод продуктов сгорания в общий дымоход для нескольких приборов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на разных уровнях или на одном уровне с устройством рассечек согласно пункта 1.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Сечения дымоходов и соединительных труб должны определяться расчетом, исходя из условия </w:t>
      </w:r>
      <w:r w:rsidRPr="00A72EFD">
        <w:rPr>
          <w:rFonts w:ascii="Times New Roman" w:hAnsi="Times New Roman"/>
          <w:sz w:val="28"/>
          <w:szCs w:val="28"/>
        </w:rPr>
        <w:t>одновременной работы всех приборов, присоединенных к дымоходу.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Дымоходы должны быть вертикальными, без уступов. Допускается уклон дымоходов от вертикали до 3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0° с отклонением в сторону до 1,0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 при обеспечении площади сечения наклонных участков дымохода не менее сечения вертикальных участков.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7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Для отвода продуктов сгорания от ресторанных плит и других не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>бытовых газовых приборов допускается предусматривать горизонтальные участки дымоходов общей длиной не более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 xml:space="preserve"> 10,0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Допускается предусматривать дымоходы в перекрытии с устройством противопожарной разделки для горючих конструкций перекрытия.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8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Присоединение газовых водонагревателей и других газовых приборов к дымоходам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предусматривать трубам</w:t>
      </w:r>
      <w:r w:rsidR="003B3AC9" w:rsidRPr="00A72EFD">
        <w:rPr>
          <w:rFonts w:ascii="Times New Roman" w:hAnsi="Times New Roman"/>
          <w:color w:val="000000"/>
          <w:sz w:val="28"/>
          <w:szCs w:val="28"/>
        </w:rPr>
        <w:t xml:space="preserve">и, изготовленными из </w:t>
      </w:r>
      <w:proofErr w:type="gramStart"/>
      <w:r w:rsidR="003B3AC9" w:rsidRPr="00A72EFD">
        <w:rPr>
          <w:rFonts w:ascii="Times New Roman" w:hAnsi="Times New Roman"/>
          <w:color w:val="000000"/>
          <w:sz w:val="28"/>
          <w:szCs w:val="28"/>
        </w:rPr>
        <w:t>кровельной</w:t>
      </w:r>
      <w:proofErr w:type="gramEnd"/>
      <w:r w:rsidR="003B3AC9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стали.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Суммарную длину участков соединительной трубы в новых зданиях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- не более 3,0</w:t>
      </w:r>
      <w:r w:rsidRPr="00A72EFD">
        <w:rPr>
          <w:rFonts w:ascii="Times New Roman" w:hAnsi="Times New Roman"/>
          <w:color w:val="000000"/>
          <w:sz w:val="28"/>
          <w:szCs w:val="28"/>
        </w:rPr>
        <w:t>м, в существующих зданиях – не более 6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,0</w:t>
      </w:r>
      <w:r w:rsidRPr="00A72EFD">
        <w:rPr>
          <w:rFonts w:ascii="Times New Roman" w:hAnsi="Times New Roman"/>
          <w:color w:val="000000"/>
          <w:sz w:val="28"/>
          <w:szCs w:val="28"/>
        </w:rPr>
        <w:t>м</w:t>
      </w:r>
      <w:r w:rsidR="00162408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Уклон трубы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назначать не менее 0,01</w:t>
      </w:r>
      <w:r w:rsidR="005B3997" w:rsidRPr="00A72EFD">
        <w:rPr>
          <w:rFonts w:ascii="Times New Roman" w:hAnsi="Times New Roman" w:cs="Times New Roman"/>
          <w:color w:val="000000"/>
          <w:sz w:val="28"/>
          <w:szCs w:val="28"/>
        </w:rPr>
        <w:t>‰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в сторону газового прибора.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На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дымоотводящих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трубах допускается предусматривать не более трех поворотов с радиусом закругления не менее диаметра трубы.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Ниже места присоединений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дымоотводящей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 от прибора к дымоходам должно быть предусмотрено устройство "кармана" с люком для чистки.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Дымоотводящие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трубы, прокладываемые через неотапливаемые помещения, при необходимости должны быть покрыты теплоизоляцией.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9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Расстояние от соединительной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дымоотводящей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 до потолка или стены из негорючих материал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ов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не менее 5</w:t>
      </w:r>
      <w:r w:rsidRPr="00A72EFD">
        <w:rPr>
          <w:rFonts w:ascii="Times New Roman" w:hAnsi="Times New Roman"/>
          <w:color w:val="000000"/>
          <w:sz w:val="28"/>
          <w:szCs w:val="28"/>
        </w:rPr>
        <w:t>см, до деревянных оштукатуренны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х потолков и стен — не менее 25</w:t>
      </w:r>
      <w:r w:rsidRPr="00A72EFD">
        <w:rPr>
          <w:rFonts w:ascii="Times New Roman" w:hAnsi="Times New Roman"/>
          <w:color w:val="000000"/>
          <w:sz w:val="28"/>
          <w:szCs w:val="28"/>
        </w:rPr>
        <w:t>см. Допускается уменьшение указанного расстояния с 25см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 до 10</w:t>
      </w:r>
      <w:r w:rsidRPr="00A72EFD">
        <w:rPr>
          <w:rFonts w:ascii="Times New Roman" w:hAnsi="Times New Roman"/>
          <w:color w:val="000000"/>
          <w:sz w:val="28"/>
          <w:szCs w:val="28"/>
        </w:rPr>
        <w:t>см при условии обивки деревянных оштукатуренных стен или потолка кровельной ста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лью по листу асбеста толщиной 3</w:t>
      </w:r>
      <w:r w:rsidRPr="00A72EFD">
        <w:rPr>
          <w:rFonts w:ascii="Times New Roman" w:hAnsi="Times New Roman"/>
          <w:color w:val="000000"/>
          <w:sz w:val="28"/>
          <w:szCs w:val="28"/>
        </w:rPr>
        <w:t>мм. Обивка должна выступать за габ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ариты </w:t>
      </w:r>
      <w:proofErr w:type="spellStart"/>
      <w:r w:rsidR="005B3997" w:rsidRPr="00A72EFD">
        <w:rPr>
          <w:rFonts w:ascii="Times New Roman" w:hAnsi="Times New Roman"/>
          <w:color w:val="000000"/>
          <w:sz w:val="28"/>
          <w:szCs w:val="28"/>
        </w:rPr>
        <w:t>дымоотводящей</w:t>
      </w:r>
      <w:proofErr w:type="spellEnd"/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 трубы на 15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см с каждой стороны.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10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 присоединении к дымоходу одного прибора, а также приборов со стабилизаторами тяги шиберы на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дымоотводящих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трубах не предусматриваются.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присоединении к общему дымоходу нескольких приборов: ресторанных плит, кипятильников и других газовых приборов, не имеющих стабилизаторов тяги, на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дымоотводящих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трубах от приборов должны предусматриваться шиберы (заслонки), имеющие 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отверстие диаметром не менее 15</w:t>
      </w:r>
      <w:r w:rsidRPr="00A72EFD">
        <w:rPr>
          <w:rFonts w:ascii="Times New Roman" w:hAnsi="Times New Roman"/>
          <w:color w:val="000000"/>
          <w:sz w:val="28"/>
          <w:szCs w:val="28"/>
        </w:rPr>
        <w:t>мм.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11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В шиберах, установленных на дымоходах от котлов, должны предусматриваться 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отверстия диаметром не менее 50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мм. </w:t>
      </w:r>
    </w:p>
    <w:p w:rsidR="006F3914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12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Дымовые трубы от газовых приборов в зданиях должны быть выведены:</w:t>
      </w:r>
    </w:p>
    <w:p w:rsidR="005050A5" w:rsidRPr="00A72EFD" w:rsidRDefault="006F3914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выше границы зоны вет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рового подпора, но не менее 0,5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м выше конька крыши при расположении их (счит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ая по горизонтали) не далее 1,5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м от конька крыши; </w:t>
      </w:r>
    </w:p>
    <w:p w:rsidR="005050A5" w:rsidRPr="00A72EFD" w:rsidRDefault="006F3914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в уровень с коньком крыши, если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 они отстоят на расстоянии до 3,0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м от конька крыши; </w:t>
      </w:r>
    </w:p>
    <w:p w:rsidR="005050A5" w:rsidRPr="00A72EFD" w:rsidRDefault="006F3914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>не ниже прямой, проведенной от конька вниз под углом 10° к горизонту, при располож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ении труб на расстоянии более 3,0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м от конька крыши.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Во всех случаях высота трубы над прилегающей частью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 xml:space="preserve"> крыши должна быть не менее 0,5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м, а для домов с совмещенной кровлей </w:t>
      </w:r>
      <w:r w:rsidR="005B3997" w:rsidRPr="00A72EFD">
        <w:rPr>
          <w:rFonts w:ascii="Times New Roman" w:hAnsi="Times New Roman"/>
          <w:color w:val="000000"/>
          <w:sz w:val="28"/>
          <w:szCs w:val="28"/>
        </w:rPr>
        <w:t>(плоской крышей) - не менее 2,0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Установка на дымоходах зонтов и дефлекторов не допускается. </w:t>
      </w:r>
    </w:p>
    <w:p w:rsidR="00C53F89" w:rsidRPr="00A72EFD" w:rsidRDefault="005050A5" w:rsidP="00E8793E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13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Отвод продуктов сгорания от газифицированных установок промышленных предприятий, котельных, предприятий бытового обслуживания допускается предусматривать по стальным дымовым трубам.</w:t>
      </w:r>
    </w:p>
    <w:p w:rsidR="005050A5" w:rsidRPr="00A72EFD" w:rsidRDefault="00C53F89" w:rsidP="005050A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1</w:t>
      </w:r>
      <w:r w:rsidR="00E8793E" w:rsidRPr="00A72EFD">
        <w:rPr>
          <w:rFonts w:ascii="Times New Roman" w:eastAsia="Times New Roman" w:hAnsi="Times New Roman"/>
          <w:sz w:val="28"/>
          <w:szCs w:val="28"/>
        </w:rPr>
        <w:t>4.</w:t>
      </w:r>
      <w:r w:rsidRPr="00A72EFD">
        <w:rPr>
          <w:rFonts w:ascii="Times New Roman" w:eastAsia="Times New Roman" w:hAnsi="Times New Roman"/>
          <w:sz w:val="28"/>
          <w:szCs w:val="28"/>
        </w:rPr>
        <w:t xml:space="preserve"> </w:t>
      </w:r>
      <w:r w:rsidR="005050A5" w:rsidRPr="00A72EFD">
        <w:rPr>
          <w:rFonts w:ascii="Times New Roman" w:eastAsia="Times New Roman" w:hAnsi="Times New Roman"/>
          <w:sz w:val="28"/>
          <w:szCs w:val="28"/>
        </w:rPr>
        <w:t xml:space="preserve">Дымовые каналы (трубы) не допускается прокладывать через жилые помещения. Пределы огнестойкости конструкций дымовых каналов (труб) должны быть не менее установленных. </w:t>
      </w:r>
    </w:p>
    <w:p w:rsidR="005050A5" w:rsidRPr="00A72EFD" w:rsidRDefault="005050A5" w:rsidP="005050A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Дымоотводы, соединительные трубы и дымовые каналы (трубы) необходимо выполнять из негорючих материалов с эквивалентной шероховатостью внут</w:t>
      </w:r>
      <w:r w:rsidR="005B3997" w:rsidRPr="00A72EFD">
        <w:rPr>
          <w:rFonts w:ascii="Times New Roman" w:eastAsia="Times New Roman" w:hAnsi="Times New Roman"/>
          <w:sz w:val="28"/>
          <w:szCs w:val="28"/>
        </w:rPr>
        <w:t>ренней поверхности не более 1,0</w:t>
      </w:r>
      <w:r w:rsidRPr="00A72EFD">
        <w:rPr>
          <w:rFonts w:ascii="Times New Roman" w:eastAsia="Times New Roman" w:hAnsi="Times New Roman"/>
          <w:sz w:val="28"/>
          <w:szCs w:val="28"/>
        </w:rPr>
        <w:t>мм, плотными, класса герметичности.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5050A5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861B28" w:rsidRDefault="00861B28" w:rsidP="005050A5">
      <w:pPr>
        <w:tabs>
          <w:tab w:val="left" w:pos="2325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861B28" w:rsidRPr="00A72EFD" w:rsidRDefault="00861B28" w:rsidP="005050A5">
      <w:pPr>
        <w:tabs>
          <w:tab w:val="left" w:pos="2325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</w:p>
    <w:p w:rsidR="006F3914" w:rsidRPr="00A72EFD" w:rsidRDefault="006F3914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Приложение Ж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(обязательное)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Выбор стальных труб для систем газоснабжения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1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Стальные трубы для систем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газоснабжения давлением до 1,6</w:t>
      </w:r>
      <w:r w:rsidRPr="00A72EFD">
        <w:rPr>
          <w:rFonts w:ascii="Times New Roman" w:hAnsi="Times New Roman"/>
          <w:color w:val="000000"/>
          <w:sz w:val="28"/>
          <w:szCs w:val="28"/>
        </w:rPr>
        <w:t>МП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а (16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в зависимости от расчетной температуры наружного воздуха района строительства и местоположения газопровода относительно поверхности земли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принимать: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по таблице Ж1 - для наружных надземных газопроводов, прокладываемых в районах с расчетной температурой нар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ужного воздуха не ниже минус 40</w:t>
      </w:r>
      <w:r w:rsidRPr="00A72EFD">
        <w:rPr>
          <w:rFonts w:ascii="Times New Roman" w:hAnsi="Times New Roman"/>
          <w:color w:val="000000"/>
          <w:sz w:val="28"/>
          <w:szCs w:val="28"/>
        </w:rPr>
        <w:t>°С, а также подземных и внутренних газопроводов, которые не охлаждают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ся до температуры ниже минус 40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°С;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по таблице Ж2 - для надземных газопроводов, прокладываемых в районах с расчетной температурой н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аружного воздуха ниже минус 40</w:t>
      </w:r>
      <w:r w:rsidRPr="00A72EFD">
        <w:rPr>
          <w:rFonts w:ascii="Times New Roman" w:hAnsi="Times New Roman"/>
          <w:color w:val="000000"/>
          <w:sz w:val="28"/>
          <w:szCs w:val="28"/>
        </w:rPr>
        <w:t>°С и подземных газопроводов, которые могут охлаждать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ся до температуры ниже минус 40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°С.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2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Для систем газоснабжения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принимать трубы, изготовленные, как правило, из углеродистой стали обыкновенного качества по ГОСТ 380 и качественной стали по ГОСТ 1050.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3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Для газопроводов жидкой фазы СУГ </w:t>
      </w:r>
      <w:r w:rsidR="006F3914" w:rsidRPr="00A72EFD">
        <w:rPr>
          <w:rFonts w:ascii="Times New Roman" w:hAnsi="Times New Roman" w:cs="Times New Roman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применять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бесшовные трубы.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Допускается применять для газопроводов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 xml:space="preserve"> жидкой фазы СУГ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электросварные трубы. При этом трубы диаметром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до 50</w:t>
      </w:r>
      <w:r w:rsidRPr="00A72EFD">
        <w:rPr>
          <w:rFonts w:ascii="Times New Roman" w:hAnsi="Times New Roman"/>
          <w:color w:val="000000"/>
          <w:sz w:val="28"/>
          <w:szCs w:val="28"/>
        </w:rPr>
        <w:t>мм должны пройти 100%-й контроль сварного шва неразрушающими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 xml:space="preserve"> методами, а трубы диаметром 50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мм и более также и испытание сварного шва на растяжение.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4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 по ГОСТ 3262 допускается применять для строительства наружных и внутренних газопроводов низкого давления.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Трубы по ГОСТ 3262 с усло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вным диаметром до 32</w:t>
      </w:r>
      <w:r w:rsidRPr="00A72EFD">
        <w:rPr>
          <w:rFonts w:ascii="Times New Roman" w:hAnsi="Times New Roman"/>
          <w:color w:val="000000"/>
          <w:sz w:val="28"/>
          <w:szCs w:val="28"/>
        </w:rPr>
        <w:t>мм (включительно) допускается применять для строительства импульсны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х газопроводов давлением до 1,2МПа (12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) включительно. При этом гнутые участки импульсных газопроводов должны иметь радиус </w:t>
      </w:r>
      <w:proofErr w:type="spellStart"/>
      <w:r w:rsidRPr="00A72EFD">
        <w:rPr>
          <w:rFonts w:ascii="Times New Roman" w:hAnsi="Times New Roman"/>
          <w:color w:val="000000"/>
          <w:sz w:val="28"/>
          <w:szCs w:val="28"/>
        </w:rPr>
        <w:t>гиба</w:t>
      </w:r>
      <w:proofErr w:type="spellEnd"/>
      <w:r w:rsidRPr="00A72EFD">
        <w:rPr>
          <w:rFonts w:ascii="Times New Roman" w:hAnsi="Times New Roman"/>
          <w:color w:val="000000"/>
          <w:sz w:val="28"/>
          <w:szCs w:val="28"/>
        </w:rPr>
        <w:t xml:space="preserve"> не менее 2</w:t>
      </w:r>
      <w:proofErr w:type="gramStart"/>
      <w:r w:rsidRPr="00A72EFD">
        <w:rPr>
          <w:rFonts w:ascii="Times New Roman" w:hAnsi="Times New Roman"/>
          <w:color w:val="000000"/>
          <w:sz w:val="28"/>
          <w:szCs w:val="28"/>
        </w:rPr>
        <w:t>D</w:t>
      </w:r>
      <w:r w:rsidRPr="00A72EFD">
        <w:rPr>
          <w:rFonts w:ascii="Times New Roman" w:hAnsi="Times New Roman"/>
          <w:color w:val="000000"/>
          <w:position w:val="-8"/>
          <w:sz w:val="18"/>
          <w:szCs w:val="18"/>
          <w:vertAlign w:val="subscript"/>
        </w:rPr>
        <w:t>e</w:t>
      </w:r>
      <w:r w:rsidR="003B3AC9" w:rsidRPr="00A72EFD">
        <w:rPr>
          <w:rFonts w:ascii="Times New Roman" w:hAnsi="Times New Roman"/>
          <w:color w:val="000000"/>
          <w:position w:val="-8"/>
          <w:sz w:val="18"/>
          <w:szCs w:val="18"/>
        </w:rPr>
        <w:t>,</w:t>
      </w:r>
      <w:r w:rsidR="003B3AC9" w:rsidRPr="00A72EFD">
        <w:rPr>
          <w:rFonts w:ascii="Times New Roman" w:hAnsi="Times New Roman"/>
          <w:color w:val="000000"/>
          <w:sz w:val="28"/>
          <w:szCs w:val="28"/>
        </w:rPr>
        <w:t>,</w:t>
      </w:r>
      <w:proofErr w:type="gramEnd"/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3B3AC9" w:rsidRPr="00A72EFD">
        <w:rPr>
          <w:rFonts w:ascii="Times New Roman" w:hAnsi="Times New Roman"/>
          <w:color w:val="000000"/>
          <w:sz w:val="28"/>
          <w:szCs w:val="28"/>
        </w:rPr>
        <w:t xml:space="preserve">а </w:t>
      </w:r>
      <w:r w:rsidRPr="00A72EFD">
        <w:rPr>
          <w:rFonts w:ascii="Times New Roman" w:hAnsi="Times New Roman"/>
          <w:color w:val="000000"/>
          <w:sz w:val="28"/>
          <w:szCs w:val="28"/>
        </w:rPr>
        <w:t>температура стенки трубы в период эксп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луатации не должна быть ниже 0°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С.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5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 со спиральным швом с противокоррозионным покрытием допускается применять только для подземных межпоселковых газопроводов при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родного газа с давлением до 1,2МПа (12</w:t>
      </w:r>
      <w:r w:rsidRPr="00A72EFD">
        <w:rPr>
          <w:rFonts w:ascii="Times New Roman" w:hAnsi="Times New Roman"/>
          <w:color w:val="000000"/>
          <w:sz w:val="28"/>
          <w:szCs w:val="28"/>
        </w:rPr>
        <w:t>кгс/см</w:t>
      </w:r>
      <w:r w:rsidRPr="00A72EFD">
        <w:rPr>
          <w:rFonts w:ascii="Times New Roman" w:hAnsi="Times New Roman"/>
          <w:color w:val="000000"/>
          <w:position w:val="8"/>
          <w:sz w:val="18"/>
          <w:szCs w:val="18"/>
          <w:vertAlign w:val="superscript"/>
        </w:rPr>
        <w:t>2</w:t>
      </w:r>
      <w:r w:rsidRPr="00A72EFD">
        <w:rPr>
          <w:rFonts w:ascii="Times New Roman" w:hAnsi="Times New Roman"/>
          <w:color w:val="000000"/>
          <w:sz w:val="28"/>
          <w:szCs w:val="28"/>
        </w:rPr>
        <w:t>) в районах с расчетной температуро</w:t>
      </w:r>
      <w:r w:rsidR="00171925" w:rsidRPr="00A72EFD">
        <w:rPr>
          <w:rFonts w:ascii="Times New Roman" w:hAnsi="Times New Roman"/>
          <w:color w:val="000000"/>
          <w:sz w:val="28"/>
          <w:szCs w:val="28"/>
        </w:rPr>
        <w:t>й наружного воздуха до минус 40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°С включительно.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этом не применять данные трубы для выполнения упругого изгиба (поворота) газопровода в вертикальной и горизонтальной плоскостях радиусом менее 1500 диаметра трубы, а также для прокладки газопроводов в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населенных пунктах</w:t>
      </w:r>
      <w:r w:rsidRPr="00A72EFD">
        <w:rPr>
          <w:rFonts w:ascii="Times New Roman" w:hAnsi="Times New Roman"/>
          <w:color w:val="000000"/>
          <w:sz w:val="28"/>
          <w:szCs w:val="28"/>
        </w:rPr>
        <w:t>.</w:t>
      </w:r>
    </w:p>
    <w:p w:rsidR="005050A5" w:rsidRPr="00A72EFD" w:rsidRDefault="00E8793E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6.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 Возможность применения труб по государственным стандартам и техническим условиям, приведенным в таблицах Ж1 и Ж2 настоящего приложения, но изготовленных из полуспокойной и кипящей 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 xml:space="preserve">стали, регламентируется </w:t>
      </w:r>
      <w:proofErr w:type="spellStart"/>
      <w:r w:rsidR="008406BA" w:rsidRPr="00A72EFD">
        <w:rPr>
          <w:rFonts w:ascii="Times New Roman" w:hAnsi="Times New Roman"/>
          <w:color w:val="000000"/>
          <w:sz w:val="28"/>
          <w:szCs w:val="28"/>
        </w:rPr>
        <w:t>пп</w:t>
      </w:r>
      <w:proofErr w:type="spellEnd"/>
      <w:r w:rsidR="008406BA" w:rsidRPr="00A72EFD">
        <w:rPr>
          <w:rFonts w:ascii="Times New Roman" w:hAnsi="Times New Roman"/>
          <w:color w:val="000000"/>
          <w:sz w:val="28"/>
          <w:szCs w:val="28"/>
        </w:rPr>
        <w:t>.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 13.2.3, 13.2.4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 xml:space="preserve"> настоящего норматива</w:t>
      </w:r>
      <w:r w:rsidR="005050A5" w:rsidRPr="00A72EFD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right="-2"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7</w:t>
      </w:r>
      <w:r w:rsidR="00E8793E" w:rsidRPr="00A72EFD">
        <w:rPr>
          <w:rFonts w:ascii="Times New Roman" w:hAnsi="Times New Roman"/>
          <w:color w:val="000000"/>
          <w:sz w:val="28"/>
          <w:szCs w:val="28"/>
        </w:rPr>
        <w:t>.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Трубы по ГОСТ 8731, изготовляемые из слитка, не при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>менять без проведения 100%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контроля неразрушающими методами металла труб.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При заказе труб по ГОСТ 8731 указывать, что трубы по этому стандарту, изготовляемые из 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>слитка, не поставлять без 100%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контроля неразрушающими методами.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ind w:firstLine="707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07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>Таблица Ж1 - Стальные трубы для строительства наружных надземных газопроводов, прокладываемых в районах с расчетной температурой наружного воздуха не ниже минус 40°С, а также подземных и внутренних газопроводов, которые не охлаждаются до температуры ниже минус 40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>°</w:t>
      </w:r>
      <w:r w:rsidRPr="00A72EFD">
        <w:rPr>
          <w:rFonts w:ascii="Times New Roman" w:hAnsi="Times New Roman"/>
          <w:color w:val="000000"/>
          <w:sz w:val="28"/>
          <w:szCs w:val="28"/>
        </w:rPr>
        <w:t>С</w:t>
      </w:r>
    </w:p>
    <w:tbl>
      <w:tblPr>
        <w:tblStyle w:val="aff2"/>
        <w:tblW w:w="10065" w:type="dxa"/>
        <w:tblInd w:w="108" w:type="dxa"/>
        <w:tblLook w:val="04A0" w:firstRow="1" w:lastRow="0" w:firstColumn="1" w:lastColumn="0" w:noHBand="0" w:noVBand="1"/>
      </w:tblPr>
      <w:tblGrid>
        <w:gridCol w:w="3856"/>
        <w:gridCol w:w="3799"/>
        <w:gridCol w:w="2410"/>
      </w:tblGrid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Стандарт на трубы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Марка стали, стандарт на сталь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>Наружный диаметр трубы (</w:t>
            </w:r>
            <w:proofErr w:type="spellStart"/>
            <w:r w:rsidRPr="00A72EFD">
              <w:t>включ</w:t>
            </w:r>
            <w:proofErr w:type="spellEnd"/>
            <w:r w:rsidRPr="00A72EFD">
              <w:t xml:space="preserve">.), мм 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Электросварные </w:t>
            </w:r>
            <w:proofErr w:type="spellStart"/>
            <w:r w:rsidRPr="00A72EFD">
              <w:rPr>
                <w:sz w:val="22"/>
                <w:szCs w:val="22"/>
              </w:rPr>
              <w:t>прямошовные</w:t>
            </w:r>
            <w:proofErr w:type="spellEnd"/>
            <w:r w:rsidRPr="00A72EFD">
              <w:rPr>
                <w:sz w:val="22"/>
                <w:szCs w:val="22"/>
              </w:rPr>
              <w:t xml:space="preserve"> ГОСТ 10705 (группа В) и ГОСТ 10704 „Сортамент»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ВСт2сп, </w:t>
            </w:r>
            <w:proofErr w:type="spellStart"/>
            <w:r w:rsidRPr="00A72EFD">
              <w:rPr>
                <w:sz w:val="22"/>
                <w:szCs w:val="22"/>
              </w:rPr>
              <w:t>ВСтЗсп</w:t>
            </w:r>
            <w:proofErr w:type="spellEnd"/>
            <w:r w:rsidRPr="00A72EFD">
              <w:rPr>
                <w:sz w:val="22"/>
                <w:szCs w:val="22"/>
              </w:rPr>
              <w:t xml:space="preserve"> не менее 2-й категории ГОСТ 380; 10, 15, 20 ГОСТ 1050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10-530 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Электросварные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proofErr w:type="spellStart"/>
            <w:r w:rsidRPr="00A72EFD">
              <w:rPr>
                <w:sz w:val="22"/>
                <w:szCs w:val="22"/>
              </w:rPr>
              <w:t>ВСтЗсп</w:t>
            </w:r>
            <w:proofErr w:type="spellEnd"/>
            <w:r w:rsidRPr="00A72EFD">
              <w:rPr>
                <w:sz w:val="22"/>
                <w:szCs w:val="22"/>
              </w:rPr>
              <w:t xml:space="preserve"> не менее 2-й категории ГОСТ 380; 10 ГОСТ 1050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219-530 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Электросварные для магистральных </w:t>
            </w:r>
            <w:proofErr w:type="spellStart"/>
            <w:r w:rsidRPr="00A72EFD">
              <w:rPr>
                <w:sz w:val="22"/>
                <w:szCs w:val="22"/>
              </w:rPr>
              <w:t>газонефтепроводов</w:t>
            </w:r>
            <w:proofErr w:type="spellEnd"/>
            <w:r w:rsidRPr="00A72EFD">
              <w:rPr>
                <w:sz w:val="22"/>
                <w:szCs w:val="22"/>
              </w:rPr>
              <w:t xml:space="preserve"> (</w:t>
            </w:r>
            <w:proofErr w:type="spellStart"/>
            <w:r w:rsidRPr="00A72EFD">
              <w:rPr>
                <w:sz w:val="22"/>
                <w:szCs w:val="22"/>
              </w:rPr>
              <w:t>прямошовные</w:t>
            </w:r>
            <w:proofErr w:type="spellEnd"/>
            <w:r w:rsidRPr="00A72EFD">
              <w:rPr>
                <w:sz w:val="22"/>
                <w:szCs w:val="22"/>
              </w:rPr>
              <w:t xml:space="preserve"> и </w:t>
            </w:r>
            <w:proofErr w:type="spellStart"/>
            <w:r w:rsidRPr="00A72EFD">
              <w:rPr>
                <w:sz w:val="22"/>
                <w:szCs w:val="22"/>
              </w:rPr>
              <w:t>спиральношовные</w:t>
            </w:r>
            <w:proofErr w:type="spellEnd"/>
            <w:r w:rsidRPr="00A72EFD">
              <w:rPr>
                <w:sz w:val="22"/>
                <w:szCs w:val="22"/>
              </w:rPr>
              <w:t xml:space="preserve">) ГОСТ 20295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proofErr w:type="spellStart"/>
            <w:r w:rsidRPr="00A72EFD">
              <w:rPr>
                <w:sz w:val="22"/>
                <w:szCs w:val="22"/>
              </w:rPr>
              <w:t>ВСтЗсп</w:t>
            </w:r>
            <w:proofErr w:type="spellEnd"/>
            <w:r w:rsidRPr="00A72EFD">
              <w:rPr>
                <w:sz w:val="22"/>
                <w:szCs w:val="22"/>
              </w:rPr>
              <w:t xml:space="preserve"> не менее 2-й категории (КЗ8) ГОСТ 380 10 (К34), 15 (К38), 20 (К42) ГОСТ 1050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По ГОСТу </w:t>
            </w:r>
          </w:p>
        </w:tc>
      </w:tr>
      <w:tr w:rsidR="005050A5" w:rsidRPr="00A72EFD" w:rsidTr="005F719D">
        <w:tc>
          <w:tcPr>
            <w:tcW w:w="3856" w:type="dxa"/>
          </w:tcPr>
          <w:p w:rsidR="005B3997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Электросварные </w:t>
            </w:r>
            <w:proofErr w:type="spellStart"/>
            <w:r w:rsidRPr="00A72EFD">
              <w:rPr>
                <w:sz w:val="22"/>
                <w:szCs w:val="22"/>
              </w:rPr>
              <w:t>прямошовные</w:t>
            </w:r>
            <w:proofErr w:type="spellEnd"/>
            <w:r w:rsidRPr="00A72EFD">
              <w:rPr>
                <w:sz w:val="22"/>
                <w:szCs w:val="22"/>
              </w:rPr>
              <w:t xml:space="preserve"> ГОСТ 10706 (группа В) «Технич</w:t>
            </w:r>
            <w:r w:rsidR="005B3997" w:rsidRPr="00A72EFD">
              <w:rPr>
                <w:sz w:val="22"/>
                <w:szCs w:val="22"/>
              </w:rPr>
              <w:t xml:space="preserve">еские требования» и </w:t>
            </w:r>
          </w:p>
          <w:p w:rsidR="005050A5" w:rsidRPr="00A72EFD" w:rsidRDefault="005B3997" w:rsidP="005B3997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ГОСТ 10704 «</w:t>
            </w:r>
            <w:r w:rsidR="005050A5" w:rsidRPr="00A72EFD">
              <w:rPr>
                <w:sz w:val="22"/>
                <w:szCs w:val="22"/>
              </w:rPr>
              <w:t xml:space="preserve">Сортамент»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ВСт2сп, </w:t>
            </w:r>
            <w:proofErr w:type="spellStart"/>
            <w:r w:rsidRPr="00A72EFD">
              <w:rPr>
                <w:sz w:val="22"/>
                <w:szCs w:val="22"/>
              </w:rPr>
              <w:t>ВСтЗсп</w:t>
            </w:r>
            <w:proofErr w:type="spellEnd"/>
            <w:r w:rsidRPr="00A72EFD">
              <w:rPr>
                <w:sz w:val="22"/>
                <w:szCs w:val="22"/>
              </w:rPr>
              <w:t xml:space="preserve"> не менее 2-й категории ГОСТ 380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630 -1220 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Электросварные со спиральным швом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ВСт2сп, </w:t>
            </w:r>
            <w:proofErr w:type="spellStart"/>
            <w:r w:rsidRPr="00A72EFD">
              <w:rPr>
                <w:sz w:val="22"/>
                <w:szCs w:val="22"/>
              </w:rPr>
              <w:t>ВСтЗсп</w:t>
            </w:r>
            <w:proofErr w:type="spellEnd"/>
            <w:r w:rsidRPr="00A72EFD">
              <w:rPr>
                <w:sz w:val="22"/>
                <w:szCs w:val="22"/>
              </w:rPr>
              <w:t xml:space="preserve"> не менее 2-й категории ГОСТ 380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159- 1220 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 Бесшовные горячедеформированные ГОСТ 8731 (группа В и Г) ГОСТ 8732 «Сортамент»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45 - 325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 Бесшовные холоднодеформированные, </w:t>
            </w:r>
            <w:proofErr w:type="spellStart"/>
            <w:r w:rsidRPr="00A72EFD">
              <w:rPr>
                <w:sz w:val="22"/>
                <w:szCs w:val="22"/>
              </w:rPr>
              <w:t>теплодеформированные</w:t>
            </w:r>
            <w:proofErr w:type="spellEnd"/>
            <w:r w:rsidRPr="00A72EFD">
              <w:rPr>
                <w:sz w:val="22"/>
                <w:szCs w:val="22"/>
              </w:rPr>
              <w:t xml:space="preserve"> ГОСТ 8733 (группа В и Г) «Технические требования» и ГОСТ 8734 </w:t>
            </w:r>
          </w:p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«Сортамент»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10-45 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 Электросварные </w:t>
            </w:r>
            <w:proofErr w:type="spellStart"/>
            <w:r w:rsidRPr="00A72EFD">
              <w:rPr>
                <w:sz w:val="22"/>
                <w:szCs w:val="22"/>
              </w:rPr>
              <w:t>спиральношовные</w:t>
            </w:r>
            <w:proofErr w:type="spellEnd"/>
            <w:r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ТУ 14-3-808-78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530- 820; 1020; 1220</w:t>
            </w:r>
          </w:p>
        </w:tc>
      </w:tr>
      <w:tr w:rsidR="005050A5" w:rsidRPr="00A72EFD" w:rsidTr="005F719D">
        <w:tc>
          <w:tcPr>
            <w:tcW w:w="385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 Бесшовные горячедеформированные (только для тепловых электростанций) </w:t>
            </w:r>
          </w:p>
        </w:tc>
        <w:tc>
          <w:tcPr>
            <w:tcW w:w="379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41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57 - 426 </w:t>
            </w:r>
          </w:p>
        </w:tc>
      </w:tr>
      <w:tr w:rsidR="005050A5" w:rsidRPr="00A72EFD" w:rsidTr="005F719D">
        <w:tc>
          <w:tcPr>
            <w:tcW w:w="10065" w:type="dxa"/>
            <w:gridSpan w:val="3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Примечания: </w:t>
            </w:r>
          </w:p>
          <w:p w:rsidR="005050A5" w:rsidRPr="00A72EFD" w:rsidRDefault="005050A5" w:rsidP="005B3997">
            <w:pPr>
              <w:pStyle w:val="Default"/>
              <w:jc w:val="both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 xml:space="preserve">1. Трубы по пунктам 6 и 7 следует применять как правило, для газопроводов жидкой фазы СУГ.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2. Для тепловых электростанций трубы из стали 20 применять в районах с рас</w:t>
            </w:r>
            <w:r w:rsidR="005B3997" w:rsidRPr="00A72EFD">
              <w:rPr>
                <w:rFonts w:ascii="Times New Roman" w:hAnsi="Times New Roman"/>
                <w:sz w:val="20"/>
                <w:szCs w:val="20"/>
              </w:rPr>
              <w:t>четной температурой до минус 30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°С</w:t>
            </w:r>
            <w:r w:rsidRPr="00A72EFD">
              <w:rPr>
                <w:sz w:val="20"/>
                <w:szCs w:val="20"/>
              </w:rPr>
              <w:t xml:space="preserve">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Ж2 - Стальные трубы для строительства надземных газопроводов, прокладываемых в районах с расчетной температурой наружного воздуха ниже минус 40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>°</w:t>
      </w:r>
      <w:r w:rsidRPr="00A72EFD">
        <w:rPr>
          <w:rFonts w:ascii="Times New Roman" w:hAnsi="Times New Roman"/>
          <w:sz w:val="28"/>
          <w:szCs w:val="28"/>
        </w:rPr>
        <w:t>С, и подземных газопроводов, которые могут охлаждаться до температуры ниже минус 40</w:t>
      </w:r>
      <w:r w:rsidR="008406BA" w:rsidRPr="00A72EFD">
        <w:rPr>
          <w:rFonts w:ascii="Times New Roman" w:hAnsi="Times New Roman"/>
          <w:color w:val="000000"/>
          <w:sz w:val="28"/>
          <w:szCs w:val="28"/>
        </w:rPr>
        <w:t>°</w:t>
      </w:r>
      <w:r w:rsidRPr="00A72EFD">
        <w:rPr>
          <w:rFonts w:ascii="Times New Roman" w:hAnsi="Times New Roman"/>
          <w:sz w:val="28"/>
          <w:szCs w:val="28"/>
        </w:rPr>
        <w:t>С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4767"/>
        <w:gridCol w:w="3069"/>
        <w:gridCol w:w="2109"/>
      </w:tblGrid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Стандарт на трубы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Марка стали, стандарт на сталь </w:t>
            </w:r>
          </w:p>
        </w:tc>
        <w:tc>
          <w:tcPr>
            <w:tcW w:w="2127" w:type="dxa"/>
          </w:tcPr>
          <w:p w:rsidR="005050A5" w:rsidRPr="00A72EFD" w:rsidRDefault="008406BA" w:rsidP="005F719D">
            <w:pPr>
              <w:pStyle w:val="Default"/>
              <w:ind w:firstLine="75"/>
            </w:pPr>
            <w:r w:rsidRPr="00A72EFD">
              <w:t>Наружный диаметр трубы (</w:t>
            </w:r>
            <w:proofErr w:type="spellStart"/>
            <w:r w:rsidRPr="00A72EFD">
              <w:t>включ</w:t>
            </w:r>
            <w:proofErr w:type="spellEnd"/>
            <w:r w:rsidRPr="00A72EFD">
              <w:t>.</w:t>
            </w:r>
            <w:r w:rsidR="005050A5" w:rsidRPr="00A72EFD">
              <w:t xml:space="preserve">), мм 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 Бесшовные холоднодеформированные и </w:t>
            </w:r>
            <w:proofErr w:type="spellStart"/>
            <w:r w:rsidRPr="00A72EFD">
              <w:rPr>
                <w:sz w:val="22"/>
                <w:szCs w:val="22"/>
              </w:rPr>
              <w:t>теплодеформированные</w:t>
            </w:r>
            <w:proofErr w:type="spellEnd"/>
            <w:r w:rsidRPr="00A72EFD">
              <w:rPr>
                <w:sz w:val="22"/>
                <w:szCs w:val="22"/>
              </w:rPr>
              <w:t xml:space="preserve"> ГОСТ 8733 (группа В и Г) «Технические требования» и ГОСТ 8734 "Сортамент"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10, 20, ГОСТ 1050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10- 103 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Бесшовные горячедеформированные ГОСТ 8731 (Группа В и Г) «Технические требования» и ГОСТ 8732 «Сортамент»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10, 20, ГОСТ 1050, 09Г2С категория 6 ГОСТ 19281, 10ГС ГОСТ 4543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45 - 108; 127 -325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Бесшовные горячедеформированные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09Г2С категории 6-8 </w:t>
            </w:r>
          </w:p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ГОСТ 19281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57 - 426 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Электросварные </w:t>
            </w:r>
            <w:proofErr w:type="spellStart"/>
            <w:r w:rsidRPr="00A72EFD">
              <w:rPr>
                <w:sz w:val="22"/>
                <w:szCs w:val="22"/>
              </w:rPr>
              <w:t>прямошовные</w:t>
            </w:r>
            <w:proofErr w:type="spellEnd"/>
            <w:r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17Г1С-У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1020;1220 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B3997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5 Электросварные для магистральных </w:t>
            </w:r>
            <w:proofErr w:type="spellStart"/>
            <w:r w:rsidRPr="00A72EFD">
              <w:rPr>
                <w:sz w:val="22"/>
                <w:szCs w:val="22"/>
              </w:rPr>
              <w:t>газонефтепроводов</w:t>
            </w:r>
            <w:proofErr w:type="spellEnd"/>
            <w:r w:rsidRPr="00A72EFD">
              <w:rPr>
                <w:sz w:val="22"/>
                <w:szCs w:val="22"/>
              </w:rPr>
              <w:t xml:space="preserve"> (</w:t>
            </w:r>
            <w:proofErr w:type="spellStart"/>
            <w:r w:rsidRPr="00A72EFD">
              <w:rPr>
                <w:sz w:val="22"/>
                <w:szCs w:val="22"/>
              </w:rPr>
              <w:t>прямошовны</w:t>
            </w:r>
            <w:r w:rsidR="005B3997" w:rsidRPr="00A72EFD">
              <w:rPr>
                <w:sz w:val="22"/>
                <w:szCs w:val="22"/>
              </w:rPr>
              <w:t>е</w:t>
            </w:r>
            <w:proofErr w:type="spellEnd"/>
            <w:r w:rsidRPr="00A72EFD">
              <w:rPr>
                <w:sz w:val="22"/>
                <w:szCs w:val="22"/>
              </w:rPr>
              <w:t xml:space="preserve"> и спиралевидные) ГОСТ 20295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17Г1С (К52), 17ГС (К52); 14ХГС (К50) категории 6-8 ГОСТ 19282-73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</w:rPr>
            </w:pPr>
            <w:r w:rsidRPr="00A72EFD">
              <w:rPr>
                <w:rFonts w:ascii="Times New Roman" w:hAnsi="Times New Roman"/>
              </w:rPr>
              <w:t>По ГОСТ 20295-85</w:t>
            </w:r>
          </w:p>
        </w:tc>
      </w:tr>
      <w:tr w:rsidR="005050A5" w:rsidRPr="00A72EFD" w:rsidTr="005F719D">
        <w:tc>
          <w:tcPr>
            <w:tcW w:w="482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 ГОСТ 10704 «Сортамент» </w:t>
            </w:r>
          </w:p>
        </w:tc>
        <w:tc>
          <w:tcPr>
            <w:tcW w:w="311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proofErr w:type="spellStart"/>
            <w:r w:rsidRPr="00A72EFD">
              <w:rPr>
                <w:sz w:val="22"/>
                <w:szCs w:val="22"/>
              </w:rPr>
              <w:t>ВСтЗсп</w:t>
            </w:r>
            <w:proofErr w:type="spellEnd"/>
            <w:r w:rsidRPr="00A72EFD">
              <w:rPr>
                <w:sz w:val="22"/>
                <w:szCs w:val="22"/>
              </w:rPr>
              <w:t xml:space="preserve"> не менее 2-й категории ГОСТ 380; 10, 15,20 </w:t>
            </w:r>
          </w:p>
        </w:tc>
        <w:tc>
          <w:tcPr>
            <w:tcW w:w="2127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10-108 </w:t>
            </w:r>
          </w:p>
        </w:tc>
      </w:tr>
      <w:tr w:rsidR="005050A5" w:rsidRPr="00A72EFD" w:rsidTr="005F719D">
        <w:tc>
          <w:tcPr>
            <w:tcW w:w="10065" w:type="dxa"/>
            <w:gridSpan w:val="3"/>
          </w:tcPr>
          <w:p w:rsidR="005050A5" w:rsidRPr="00A72EFD" w:rsidRDefault="005050A5" w:rsidP="005F719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Примечания </w:t>
            </w:r>
          </w:p>
          <w:p w:rsidR="005050A5" w:rsidRPr="00A72EFD" w:rsidRDefault="005050A5" w:rsidP="005F719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1. Трубы по позиции 6 для газопроводов</w:t>
            </w:r>
            <w:r w:rsidR="008406BA"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 давлением свыше 06Мпа (6кгс/см</w:t>
            </w:r>
            <w:r w:rsidR="008406BA" w:rsidRPr="00A72EFD">
              <w:rPr>
                <w:rFonts w:ascii="Times New Roman" w:hAnsi="Times New Roman"/>
                <w:color w:val="000000"/>
                <w:sz w:val="20"/>
                <w:szCs w:val="20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) не применять                                                       </w:t>
            </w:r>
          </w:p>
          <w:p w:rsidR="005050A5" w:rsidRPr="00A72EFD" w:rsidRDefault="005050A5" w:rsidP="005F719D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2. Трубы, изготовляемые из стали 20, следует применять как исключение.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567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 xml:space="preserve">                                                                                                                    Приложение И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(рекомендуемое) </w:t>
      </w: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Объем измерений сигнализации и автоматического регулирования в системах газоснабжения тепловых электростанций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И1</w:t>
      </w:r>
    </w:p>
    <w:tbl>
      <w:tblPr>
        <w:tblStyle w:val="aff2"/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370"/>
        <w:gridCol w:w="760"/>
        <w:gridCol w:w="851"/>
        <w:gridCol w:w="2068"/>
        <w:gridCol w:w="708"/>
        <w:gridCol w:w="709"/>
        <w:gridCol w:w="709"/>
        <w:gridCol w:w="716"/>
        <w:gridCol w:w="709"/>
        <w:gridCol w:w="843"/>
        <w:gridCol w:w="622"/>
      </w:tblGrid>
      <w:tr w:rsidR="005050A5" w:rsidRPr="00A72EFD" w:rsidTr="005F719D">
        <w:tc>
          <w:tcPr>
            <w:tcW w:w="1370" w:type="dxa"/>
            <w:vMerge w:val="restart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  <w:jc w:val="both"/>
            </w:pPr>
            <w:r w:rsidRPr="00A72EFD">
              <w:t xml:space="preserve">Измеряемые параметры </w:t>
            </w:r>
          </w:p>
        </w:tc>
        <w:tc>
          <w:tcPr>
            <w:tcW w:w="8073" w:type="dxa"/>
            <w:gridSpan w:val="9"/>
          </w:tcPr>
          <w:p w:rsidR="005050A5" w:rsidRPr="00A72EFD" w:rsidRDefault="005050A5" w:rsidP="005F719D">
            <w:pPr>
              <w:pStyle w:val="Default"/>
              <w:ind w:firstLine="75"/>
              <w:jc w:val="both"/>
            </w:pPr>
            <w:r w:rsidRPr="00A72EFD">
              <w:t xml:space="preserve">Форма и место представления информации </w:t>
            </w:r>
          </w:p>
        </w:tc>
        <w:tc>
          <w:tcPr>
            <w:tcW w:w="622" w:type="dxa"/>
            <w:vMerge w:val="restart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  <w:jc w:val="both"/>
            </w:pPr>
            <w:r w:rsidRPr="00A72EFD">
              <w:t xml:space="preserve">Автоматическое регулирование </w:t>
            </w:r>
          </w:p>
        </w:tc>
      </w:tr>
      <w:tr w:rsidR="005050A5" w:rsidRPr="00A72EFD" w:rsidTr="005F719D">
        <w:tc>
          <w:tcPr>
            <w:tcW w:w="1370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4387" w:type="dxa"/>
            <w:gridSpan w:val="4"/>
          </w:tcPr>
          <w:p w:rsidR="005050A5" w:rsidRPr="00A72EFD" w:rsidRDefault="005050A5" w:rsidP="005F719D">
            <w:pPr>
              <w:pStyle w:val="Default"/>
              <w:ind w:firstLine="75"/>
              <w:jc w:val="both"/>
            </w:pPr>
            <w:r w:rsidRPr="00A72EFD">
              <w:t xml:space="preserve">Щит управления в главном корпусе </w:t>
            </w:r>
          </w:p>
        </w:tc>
        <w:tc>
          <w:tcPr>
            <w:tcW w:w="2843" w:type="dxa"/>
            <w:gridSpan w:val="4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Местный щит управления в ГРП </w:t>
            </w: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</w:pPr>
            <w:r w:rsidRPr="00A72EFD">
              <w:t xml:space="preserve">По месту </w:t>
            </w:r>
          </w:p>
        </w:tc>
        <w:tc>
          <w:tcPr>
            <w:tcW w:w="622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  <w:tr w:rsidR="005050A5" w:rsidRPr="00A72EFD" w:rsidTr="005F719D">
        <w:trPr>
          <w:cantSplit/>
          <w:trHeight w:val="2768"/>
        </w:trPr>
        <w:tc>
          <w:tcPr>
            <w:tcW w:w="1370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760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Показывающий прибор (обязательный) </w:t>
            </w:r>
          </w:p>
        </w:tc>
        <w:tc>
          <w:tcPr>
            <w:tcW w:w="851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>Показывающий прибор (при необходимости)</w:t>
            </w:r>
          </w:p>
        </w:tc>
        <w:tc>
          <w:tcPr>
            <w:tcW w:w="2068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Сигнализация </w:t>
            </w:r>
          </w:p>
        </w:tc>
        <w:tc>
          <w:tcPr>
            <w:tcW w:w="708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Регистрирующий прибор </w:t>
            </w:r>
          </w:p>
        </w:tc>
        <w:tc>
          <w:tcPr>
            <w:tcW w:w="709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Показывающий прибор </w:t>
            </w:r>
          </w:p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 (обязательный) </w:t>
            </w:r>
          </w:p>
          <w:p w:rsidR="005050A5" w:rsidRPr="00A72EFD" w:rsidRDefault="005050A5" w:rsidP="005F719D">
            <w:pPr>
              <w:pStyle w:val="Default"/>
              <w:ind w:right="113" w:firstLine="75"/>
            </w:pPr>
          </w:p>
        </w:tc>
        <w:tc>
          <w:tcPr>
            <w:tcW w:w="709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Показывающий прибор </w:t>
            </w:r>
          </w:p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(при необходимости) </w:t>
            </w:r>
          </w:p>
        </w:tc>
        <w:tc>
          <w:tcPr>
            <w:tcW w:w="716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Сигнализация </w:t>
            </w:r>
          </w:p>
        </w:tc>
        <w:tc>
          <w:tcPr>
            <w:tcW w:w="709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Регистрирующий прибор </w:t>
            </w:r>
          </w:p>
        </w:tc>
        <w:tc>
          <w:tcPr>
            <w:tcW w:w="843" w:type="dxa"/>
            <w:textDirection w:val="btLr"/>
          </w:tcPr>
          <w:p w:rsidR="005050A5" w:rsidRPr="00A72EFD" w:rsidRDefault="005050A5" w:rsidP="005F719D">
            <w:pPr>
              <w:pStyle w:val="Default"/>
              <w:ind w:right="113" w:firstLine="75"/>
            </w:pPr>
            <w:r w:rsidRPr="00A72EFD">
              <w:t xml:space="preserve">Показывающий прибор </w:t>
            </w:r>
          </w:p>
        </w:tc>
        <w:tc>
          <w:tcPr>
            <w:tcW w:w="622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Давление 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газа до ГРП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(увеличение или уменьшение)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Давление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газа после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ГРП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(увеличение или уменьшение)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Общий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расход газа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, </w:t>
            </w: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Температура газа до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или после </w:t>
            </w:r>
          </w:p>
          <w:p w:rsidR="005050A5" w:rsidRPr="00A72EFD" w:rsidRDefault="005050A5" w:rsidP="005F719D">
            <w:pPr>
              <w:pStyle w:val="Default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расходомера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- </w:t>
            </w: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lastRenderedPageBreak/>
              <w:t xml:space="preserve">Потеря давления газа на фильтрах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+</w:t>
            </w: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 +</w:t>
            </w: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+</w:t>
            </w: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proofErr w:type="spellStart"/>
            <w:proofErr w:type="gramStart"/>
            <w:r w:rsidRPr="00A72EFD">
              <w:rPr>
                <w:sz w:val="22"/>
                <w:szCs w:val="22"/>
              </w:rPr>
              <w:t>Загазован-ность</w:t>
            </w:r>
            <w:proofErr w:type="spellEnd"/>
            <w:proofErr w:type="gramEnd"/>
            <w:r w:rsidRPr="00A72EFD">
              <w:rPr>
                <w:sz w:val="22"/>
                <w:szCs w:val="22"/>
              </w:rPr>
              <w:t xml:space="preserve"> в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proofErr w:type="gramStart"/>
            <w:r w:rsidRPr="00A72EFD">
              <w:rPr>
                <w:sz w:val="22"/>
                <w:szCs w:val="22"/>
              </w:rPr>
              <w:t>регулятор-ном</w:t>
            </w:r>
            <w:proofErr w:type="gramEnd"/>
            <w:r w:rsidRPr="00A72EFD">
              <w:rPr>
                <w:sz w:val="22"/>
                <w:szCs w:val="22"/>
              </w:rPr>
              <w:t xml:space="preserve"> зале и помещении щита управления 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в ГРП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+ (увеличение)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+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jc w:val="both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(</w:t>
            </w:r>
            <w:proofErr w:type="spellStart"/>
            <w:r w:rsidRPr="00A72EFD">
              <w:rPr>
                <w:sz w:val="22"/>
                <w:szCs w:val="22"/>
              </w:rPr>
              <w:t>уве-личение</w:t>
            </w:r>
            <w:proofErr w:type="spellEnd"/>
            <w:r w:rsidRPr="00A72EFD">
              <w:rPr>
                <w:sz w:val="22"/>
                <w:szCs w:val="22"/>
              </w:rPr>
              <w:t>)</w:t>
            </w: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Расход газа на каждый котел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Давление газа до регулирую-</w:t>
            </w:r>
            <w:proofErr w:type="spellStart"/>
            <w:r w:rsidRPr="00A72EFD">
              <w:rPr>
                <w:sz w:val="22"/>
                <w:szCs w:val="22"/>
              </w:rPr>
              <w:t>щего</w:t>
            </w:r>
            <w:proofErr w:type="spellEnd"/>
            <w:r w:rsidRPr="00A72EFD">
              <w:rPr>
                <w:sz w:val="22"/>
                <w:szCs w:val="22"/>
              </w:rPr>
              <w:t xml:space="preserve"> клапана котла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Давление газа после регулирую-</w:t>
            </w:r>
            <w:proofErr w:type="spellStart"/>
            <w:r w:rsidRPr="00A72EFD">
              <w:rPr>
                <w:sz w:val="22"/>
                <w:szCs w:val="22"/>
              </w:rPr>
              <w:t>щего</w:t>
            </w:r>
            <w:proofErr w:type="spellEnd"/>
            <w:r w:rsidRPr="00A72EFD">
              <w:rPr>
                <w:sz w:val="22"/>
                <w:szCs w:val="22"/>
              </w:rPr>
              <w:t xml:space="preserve"> клапана котла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(увеличение или уменьшение) </w:t>
            </w: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>Указатель положения регулирую-</w:t>
            </w:r>
          </w:p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щей арматуры ГРП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-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37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Давление газа перед каждой </w:t>
            </w:r>
            <w:proofErr w:type="spellStart"/>
            <w:r w:rsidRPr="00A72EFD">
              <w:rPr>
                <w:sz w:val="22"/>
                <w:szCs w:val="22"/>
              </w:rPr>
              <w:t>го</w:t>
            </w:r>
            <w:proofErr w:type="spellEnd"/>
            <w:r w:rsidR="005B3997" w:rsidRPr="00A72EFD">
              <w:rPr>
                <w:sz w:val="22"/>
                <w:szCs w:val="22"/>
              </w:rPr>
              <w:t xml:space="preserve">- </w:t>
            </w:r>
            <w:proofErr w:type="spellStart"/>
            <w:r w:rsidRPr="00A72EFD">
              <w:rPr>
                <w:sz w:val="22"/>
                <w:szCs w:val="22"/>
              </w:rPr>
              <w:t>релкой</w:t>
            </w:r>
            <w:proofErr w:type="spellEnd"/>
            <w:r w:rsidRPr="00A72EFD">
              <w:rPr>
                <w:sz w:val="22"/>
                <w:szCs w:val="22"/>
              </w:rPr>
              <w:t xml:space="preserve"> (после от</w:t>
            </w:r>
            <w:r w:rsidR="005B3997" w:rsidRPr="00A72EFD">
              <w:rPr>
                <w:sz w:val="22"/>
                <w:szCs w:val="22"/>
              </w:rPr>
              <w:t>-</w:t>
            </w:r>
            <w:proofErr w:type="spellStart"/>
            <w:r w:rsidRPr="00A72EFD">
              <w:rPr>
                <w:sz w:val="22"/>
                <w:szCs w:val="22"/>
              </w:rPr>
              <w:t>ключаю</w:t>
            </w:r>
            <w:r w:rsidR="005B3997" w:rsidRPr="00A72EFD">
              <w:rPr>
                <w:sz w:val="22"/>
                <w:szCs w:val="22"/>
              </w:rPr>
              <w:t>ще</w:t>
            </w:r>
            <w:proofErr w:type="spellEnd"/>
            <w:r w:rsidR="005B3997" w:rsidRPr="00A72EFD">
              <w:rPr>
                <w:sz w:val="22"/>
                <w:szCs w:val="22"/>
              </w:rPr>
              <w:t>-</w:t>
            </w:r>
            <w:proofErr w:type="spellStart"/>
            <w:r w:rsidR="005B3997" w:rsidRPr="00A72EFD">
              <w:rPr>
                <w:sz w:val="22"/>
                <w:szCs w:val="22"/>
              </w:rPr>
              <w:t>гоу</w:t>
            </w:r>
            <w:r w:rsidRPr="00A72EFD">
              <w:rPr>
                <w:sz w:val="22"/>
                <w:szCs w:val="22"/>
              </w:rPr>
              <w:t>стройс</w:t>
            </w:r>
            <w:r w:rsidR="005B3997" w:rsidRPr="00A72EFD">
              <w:rPr>
                <w:sz w:val="22"/>
                <w:szCs w:val="22"/>
              </w:rPr>
              <w:t>-</w:t>
            </w:r>
            <w:r w:rsidRPr="00A72EFD">
              <w:rPr>
                <w:sz w:val="22"/>
                <w:szCs w:val="22"/>
              </w:rPr>
              <w:t>тва</w:t>
            </w:r>
            <w:proofErr w:type="spellEnd"/>
            <w:r w:rsidRPr="00A72EFD">
              <w:rPr>
                <w:sz w:val="22"/>
                <w:szCs w:val="22"/>
              </w:rPr>
              <w:t xml:space="preserve">) </w:t>
            </w:r>
          </w:p>
        </w:tc>
        <w:tc>
          <w:tcPr>
            <w:tcW w:w="760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206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8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1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709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843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+ </w:t>
            </w:r>
          </w:p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  <w:tc>
          <w:tcPr>
            <w:tcW w:w="622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10065" w:type="dxa"/>
            <w:gridSpan w:val="11"/>
          </w:tcPr>
          <w:p w:rsidR="005050A5" w:rsidRPr="00A72EFD" w:rsidRDefault="005050A5" w:rsidP="005F719D">
            <w:pPr>
              <w:pStyle w:val="Default"/>
              <w:ind w:firstLine="75"/>
              <w:rPr>
                <w:sz w:val="20"/>
                <w:szCs w:val="20"/>
              </w:rPr>
            </w:pPr>
            <w:r w:rsidRPr="00A72EFD">
              <w:rPr>
                <w:sz w:val="20"/>
                <w:szCs w:val="20"/>
              </w:rPr>
              <w:t>Примечание - Знак "+" в таблице означает, что для этих параметров должна обеспечиваться информация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Pr="00A72EFD" w:rsidRDefault="008406BA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Pr="00A72EFD" w:rsidRDefault="008406BA" w:rsidP="005050A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B45799" w:rsidRPr="00A72EFD" w:rsidRDefault="00B45799" w:rsidP="0068522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685225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B45799" w:rsidRPr="00A72EFD" w:rsidRDefault="00B4579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b/>
          <w:sz w:val="28"/>
          <w:szCs w:val="28"/>
        </w:rPr>
        <w:t xml:space="preserve">                                                                                                                    </w:t>
      </w:r>
      <w:r w:rsidRPr="00A72EFD">
        <w:rPr>
          <w:b/>
          <w:bCs/>
          <w:sz w:val="28"/>
          <w:szCs w:val="28"/>
        </w:rPr>
        <w:t xml:space="preserve">Приложение К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(рекомендуемое)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Число квартир, которое целесообразно снабжать паровой фазой СУГ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bCs/>
          <w:color w:val="000000"/>
          <w:sz w:val="28"/>
          <w:szCs w:val="28"/>
        </w:rPr>
        <w:t>одной резервуарной установкой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К1</w:t>
      </w:r>
    </w:p>
    <w:tbl>
      <w:tblPr>
        <w:tblStyle w:val="aff2"/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1276"/>
        <w:gridCol w:w="1134"/>
        <w:gridCol w:w="1436"/>
        <w:gridCol w:w="1115"/>
        <w:gridCol w:w="1294"/>
        <w:gridCol w:w="1067"/>
        <w:gridCol w:w="1467"/>
      </w:tblGrid>
      <w:tr w:rsidR="005050A5" w:rsidRPr="00A72EFD" w:rsidTr="005F719D">
        <w:tc>
          <w:tcPr>
            <w:tcW w:w="1276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Преобладающая этажность застройки </w:t>
            </w:r>
          </w:p>
        </w:tc>
        <w:tc>
          <w:tcPr>
            <w:tcW w:w="1276" w:type="dxa"/>
            <w:vMerge w:val="restart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Оптимальная плотность </w:t>
            </w:r>
            <w:proofErr w:type="spellStart"/>
            <w:r w:rsidRPr="00A72EFD">
              <w:t>газопотре</w:t>
            </w:r>
            <w:r w:rsidR="005B3997" w:rsidRPr="00A72EFD">
              <w:t>-</w:t>
            </w:r>
            <w:r w:rsidRPr="00A72EFD">
              <w:t>бления</w:t>
            </w:r>
            <w:proofErr w:type="spellEnd"/>
            <w:r w:rsidRPr="00A72EFD">
              <w:t>, кг/(</w:t>
            </w:r>
            <w:proofErr w:type="spellStart"/>
            <w:r w:rsidRPr="00A72EFD">
              <w:t>ч×га</w:t>
            </w:r>
            <w:proofErr w:type="spellEnd"/>
            <w:r w:rsidRPr="00A72EFD">
              <w:t xml:space="preserve">) </w:t>
            </w:r>
          </w:p>
        </w:tc>
        <w:tc>
          <w:tcPr>
            <w:tcW w:w="7513" w:type="dxa"/>
            <w:gridSpan w:val="6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Число квартир в зависимости от типа испарителей газа </w:t>
            </w:r>
          </w:p>
        </w:tc>
      </w:tr>
      <w:tr w:rsidR="005050A5" w:rsidRPr="00A72EFD" w:rsidTr="005F719D">
        <w:tc>
          <w:tcPr>
            <w:tcW w:w="127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70" w:type="dxa"/>
            <w:gridSpan w:val="2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Огневых </w:t>
            </w:r>
          </w:p>
        </w:tc>
        <w:tc>
          <w:tcPr>
            <w:tcW w:w="2409" w:type="dxa"/>
            <w:gridSpan w:val="2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Электрических </w:t>
            </w:r>
          </w:p>
        </w:tc>
        <w:tc>
          <w:tcPr>
            <w:tcW w:w="2534" w:type="dxa"/>
            <w:gridSpan w:val="2"/>
          </w:tcPr>
          <w:p w:rsidR="005050A5" w:rsidRPr="00A72EFD" w:rsidRDefault="005050A5" w:rsidP="005F719D">
            <w:pPr>
              <w:pStyle w:val="Default"/>
              <w:ind w:firstLine="75"/>
            </w:pPr>
            <w:r w:rsidRPr="00A72EFD">
              <w:t xml:space="preserve">Водяных и паровых </w:t>
            </w:r>
          </w:p>
        </w:tc>
      </w:tr>
      <w:tr w:rsidR="005050A5" w:rsidRPr="00A72EFD" w:rsidTr="005B3997">
        <w:tc>
          <w:tcPr>
            <w:tcW w:w="127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</w:tcPr>
          <w:p w:rsidR="005050A5" w:rsidRPr="00A72EFD" w:rsidRDefault="005B3997" w:rsidP="005B3997">
            <w:pPr>
              <w:pStyle w:val="Default"/>
            </w:pPr>
            <w:proofErr w:type="spellStart"/>
            <w:r w:rsidRPr="00A72EFD">
              <w:t>Опти</w:t>
            </w:r>
            <w:r w:rsidR="005050A5" w:rsidRPr="00A72EFD">
              <w:t>ма</w:t>
            </w:r>
            <w:r w:rsidRPr="00A72EFD">
              <w:t>-</w:t>
            </w:r>
            <w:r w:rsidR="005050A5" w:rsidRPr="00A72EFD">
              <w:t>льное</w:t>
            </w:r>
            <w:proofErr w:type="spellEnd"/>
            <w:r w:rsidR="005050A5" w:rsidRPr="00A72EFD">
              <w:t xml:space="preserve"> </w:t>
            </w:r>
          </w:p>
        </w:tc>
        <w:tc>
          <w:tcPr>
            <w:tcW w:w="1436" w:type="dxa"/>
          </w:tcPr>
          <w:p w:rsidR="005050A5" w:rsidRPr="00A72EFD" w:rsidRDefault="005B3997" w:rsidP="005B3997">
            <w:pPr>
              <w:pStyle w:val="Default"/>
            </w:pPr>
            <w:r w:rsidRPr="00A72EFD">
              <w:t>Допус</w:t>
            </w:r>
            <w:r w:rsidR="005050A5" w:rsidRPr="00A72EFD">
              <w:t xml:space="preserve">тимое </w:t>
            </w:r>
          </w:p>
        </w:tc>
        <w:tc>
          <w:tcPr>
            <w:tcW w:w="1115" w:type="dxa"/>
          </w:tcPr>
          <w:p w:rsidR="005050A5" w:rsidRPr="00A72EFD" w:rsidRDefault="005B3997" w:rsidP="005F719D">
            <w:pPr>
              <w:pStyle w:val="Default"/>
            </w:pPr>
            <w:proofErr w:type="spellStart"/>
            <w:r w:rsidRPr="00A72EFD">
              <w:t>Оптима-ль</w:t>
            </w:r>
            <w:r w:rsidR="005050A5" w:rsidRPr="00A72EFD">
              <w:t>ное</w:t>
            </w:r>
            <w:proofErr w:type="spellEnd"/>
            <w:r w:rsidR="005050A5" w:rsidRPr="00A72EFD">
              <w:t xml:space="preserve"> </w:t>
            </w:r>
          </w:p>
        </w:tc>
        <w:tc>
          <w:tcPr>
            <w:tcW w:w="1294" w:type="dxa"/>
          </w:tcPr>
          <w:p w:rsidR="005050A5" w:rsidRPr="00A72EFD" w:rsidRDefault="005B3997" w:rsidP="005B3997">
            <w:pPr>
              <w:pStyle w:val="Default"/>
            </w:pPr>
            <w:r w:rsidRPr="00A72EFD">
              <w:t>Допус</w:t>
            </w:r>
            <w:r w:rsidR="005050A5" w:rsidRPr="00A72EFD">
              <w:t>ти</w:t>
            </w:r>
            <w:r w:rsidRPr="00A72EFD">
              <w:t>-</w:t>
            </w:r>
            <w:r w:rsidR="005050A5" w:rsidRPr="00A72EFD">
              <w:t xml:space="preserve">мое </w:t>
            </w:r>
          </w:p>
        </w:tc>
        <w:tc>
          <w:tcPr>
            <w:tcW w:w="1067" w:type="dxa"/>
          </w:tcPr>
          <w:p w:rsidR="005050A5" w:rsidRPr="00A72EFD" w:rsidRDefault="005B3997" w:rsidP="005F719D">
            <w:pPr>
              <w:pStyle w:val="Default"/>
            </w:pPr>
            <w:proofErr w:type="spellStart"/>
            <w:r w:rsidRPr="00A72EFD">
              <w:t>Опти</w:t>
            </w:r>
            <w:r w:rsidR="005050A5" w:rsidRPr="00A72EFD">
              <w:t>ма</w:t>
            </w:r>
            <w:r w:rsidRPr="00A72EFD">
              <w:t>-ль</w:t>
            </w:r>
            <w:r w:rsidR="005050A5" w:rsidRPr="00A72EFD">
              <w:t>ное</w:t>
            </w:r>
            <w:proofErr w:type="spellEnd"/>
            <w:r w:rsidR="005050A5" w:rsidRPr="00A72EFD">
              <w:t xml:space="preserve"> </w:t>
            </w:r>
          </w:p>
        </w:tc>
        <w:tc>
          <w:tcPr>
            <w:tcW w:w="1467" w:type="dxa"/>
          </w:tcPr>
          <w:p w:rsidR="005050A5" w:rsidRPr="00A72EFD" w:rsidRDefault="005B3997" w:rsidP="005B3997">
            <w:pPr>
              <w:pStyle w:val="Default"/>
            </w:pPr>
            <w:r w:rsidRPr="00A72EFD">
              <w:t>Допус</w:t>
            </w:r>
            <w:r w:rsidR="005050A5" w:rsidRPr="00A72EFD">
              <w:t xml:space="preserve">тимое </w:t>
            </w:r>
          </w:p>
        </w:tc>
      </w:tr>
      <w:tr w:rsidR="005050A5" w:rsidRPr="00A72EFD" w:rsidTr="005F719D">
        <w:tc>
          <w:tcPr>
            <w:tcW w:w="10065" w:type="dxa"/>
            <w:gridSpan w:val="8"/>
          </w:tcPr>
          <w:p w:rsidR="005050A5" w:rsidRPr="00A72EFD" w:rsidRDefault="005050A5" w:rsidP="005F719D">
            <w:pPr>
              <w:tabs>
                <w:tab w:val="left" w:pos="2325"/>
              </w:tabs>
              <w:ind w:left="-426" w:firstLine="71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при установке газовых плит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1,65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356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240-600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588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410-880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780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550-1250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2,15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653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400-1140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857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580-1360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1242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850-2000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2,30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773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470-1420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951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620-1610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1412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950-2250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2,60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1057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610-1800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1155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730-1980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1794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1250-3080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3,45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1988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1050-3820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1710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1060-3060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2911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1790-4600 </w:t>
            </w:r>
          </w:p>
        </w:tc>
      </w:tr>
      <w:tr w:rsidR="005050A5" w:rsidRPr="00A72EFD" w:rsidTr="005F719D">
        <w:tc>
          <w:tcPr>
            <w:tcW w:w="10065" w:type="dxa"/>
            <w:gridSpan w:val="8"/>
          </w:tcPr>
          <w:p w:rsidR="005050A5" w:rsidRPr="00A72EFD" w:rsidRDefault="005050A5" w:rsidP="005B3997">
            <w:pPr>
              <w:tabs>
                <w:tab w:val="left" w:pos="2325"/>
              </w:tabs>
              <w:ind w:left="-426" w:firstLine="71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при установке газовых плит и проточных водонагрева</w:t>
            </w:r>
            <w:r w:rsidR="005B3997" w:rsidRPr="00A72E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те</w:t>
            </w:r>
            <w:r w:rsidRPr="00A72E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лей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2,95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635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360-1040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642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390-1070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765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470-1260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3,80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956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610-1590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1084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630-2020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1264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780-2140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4,20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1072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660-1920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1256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720-2350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1454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930-2560 </w:t>
            </w:r>
          </w:p>
        </w:tc>
      </w:tr>
      <w:tr w:rsidR="005050A5" w:rsidRPr="00A72EFD" w:rsidTr="005B3997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4,60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1322 </w:t>
            </w:r>
          </w:p>
        </w:tc>
        <w:tc>
          <w:tcPr>
            <w:tcW w:w="143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750-1540 </w:t>
            </w:r>
          </w:p>
        </w:tc>
        <w:tc>
          <w:tcPr>
            <w:tcW w:w="111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1641 </w:t>
            </w:r>
          </w:p>
        </w:tc>
        <w:tc>
          <w:tcPr>
            <w:tcW w:w="129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860-3360 </w:t>
            </w:r>
          </w:p>
        </w:tc>
        <w:tc>
          <w:tcPr>
            <w:tcW w:w="10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1879 </w:t>
            </w:r>
          </w:p>
        </w:tc>
        <w:tc>
          <w:tcPr>
            <w:tcW w:w="1467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1120-3380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B45799" w:rsidRPr="00A72EFD" w:rsidRDefault="00B45799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B45799" w:rsidRPr="00A72EFD" w:rsidRDefault="00B45799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b/>
          <w:sz w:val="28"/>
          <w:szCs w:val="28"/>
        </w:rPr>
        <w:t xml:space="preserve">                                                                                                                   </w:t>
      </w:r>
      <w:r w:rsidRPr="00A72EFD">
        <w:rPr>
          <w:b/>
          <w:bCs/>
          <w:sz w:val="28"/>
          <w:szCs w:val="28"/>
        </w:rPr>
        <w:t xml:space="preserve">Приложение Л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(рекомендуемое)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 xml:space="preserve">Число квартир, которое целесообразно снабжать </w:t>
      </w:r>
      <w:proofErr w:type="spellStart"/>
      <w:r w:rsidRPr="00A72EFD">
        <w:rPr>
          <w:rFonts w:ascii="Times New Roman" w:hAnsi="Times New Roman"/>
          <w:b/>
          <w:bCs/>
          <w:sz w:val="28"/>
          <w:szCs w:val="28"/>
        </w:rPr>
        <w:t>газовоздушной</w:t>
      </w:r>
      <w:proofErr w:type="spellEnd"/>
      <w:r w:rsidRPr="00A72EFD">
        <w:rPr>
          <w:rFonts w:ascii="Times New Roman" w:hAnsi="Times New Roman"/>
          <w:b/>
          <w:bCs/>
          <w:sz w:val="28"/>
          <w:szCs w:val="28"/>
        </w:rPr>
        <w:t xml:space="preserve"> смесью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от одной резервуарной установки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Л1</w:t>
      </w:r>
    </w:p>
    <w:tbl>
      <w:tblPr>
        <w:tblStyle w:val="aff2"/>
        <w:tblW w:w="1017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1418"/>
        <w:gridCol w:w="1275"/>
        <w:gridCol w:w="1276"/>
        <w:gridCol w:w="1276"/>
        <w:gridCol w:w="1276"/>
        <w:gridCol w:w="1134"/>
        <w:gridCol w:w="1240"/>
      </w:tblGrid>
      <w:tr w:rsidR="005050A5" w:rsidRPr="00A72EFD" w:rsidTr="005F719D">
        <w:tc>
          <w:tcPr>
            <w:tcW w:w="1276" w:type="dxa"/>
            <w:vMerge w:val="restart"/>
          </w:tcPr>
          <w:p w:rsidR="005050A5" w:rsidRPr="00A72EFD" w:rsidRDefault="005050A5" w:rsidP="005F719D">
            <w:pPr>
              <w:pStyle w:val="Default"/>
            </w:pPr>
            <w:proofErr w:type="spellStart"/>
            <w:r w:rsidRPr="00A72EFD">
              <w:t>Преобла</w:t>
            </w:r>
            <w:proofErr w:type="spellEnd"/>
            <w:r w:rsidRPr="00A72EFD">
              <w:t>-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t xml:space="preserve">дающая этажность застройки </w:t>
            </w:r>
          </w:p>
          <w:p w:rsidR="005050A5" w:rsidRPr="00A72EFD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 w:val="restart"/>
          </w:tcPr>
          <w:p w:rsidR="005050A5" w:rsidRPr="00A72EFD" w:rsidRDefault="005050A5" w:rsidP="005F719D">
            <w:pPr>
              <w:pStyle w:val="Default"/>
            </w:pPr>
            <w:proofErr w:type="spellStart"/>
            <w:proofErr w:type="gramStart"/>
            <w:r w:rsidRPr="00A72EFD">
              <w:t>Оптималь-ная</w:t>
            </w:r>
            <w:proofErr w:type="spellEnd"/>
            <w:proofErr w:type="gramEnd"/>
            <w:r w:rsidRPr="00A72EFD">
              <w:t xml:space="preserve"> плотность </w:t>
            </w:r>
            <w:proofErr w:type="spellStart"/>
            <w:r w:rsidRPr="00A72EFD">
              <w:t>газопотреб</w:t>
            </w:r>
            <w:proofErr w:type="spellEnd"/>
            <w:r w:rsidRPr="00A72EFD">
              <w:t>-</w:t>
            </w:r>
          </w:p>
          <w:p w:rsidR="005050A5" w:rsidRPr="00A72EFD" w:rsidRDefault="005050A5" w:rsidP="005F719D">
            <w:pPr>
              <w:pStyle w:val="Default"/>
            </w:pPr>
            <w:proofErr w:type="spellStart"/>
            <w:r w:rsidRPr="00A72EFD">
              <w:t>ления</w:t>
            </w:r>
            <w:proofErr w:type="spellEnd"/>
            <w:r w:rsidRPr="00A72EFD">
              <w:t xml:space="preserve">, </w:t>
            </w:r>
          </w:p>
          <w:p w:rsidR="005050A5" w:rsidRPr="00A72EFD" w:rsidRDefault="005050A5" w:rsidP="005F719D">
            <w:pPr>
              <w:pStyle w:val="Default"/>
            </w:pPr>
            <w:r w:rsidRPr="00A72EFD">
              <w:t>кг/(</w:t>
            </w:r>
            <w:proofErr w:type="spellStart"/>
            <w:r w:rsidRPr="00A72EFD">
              <w:t>ч×га</w:t>
            </w:r>
            <w:proofErr w:type="spellEnd"/>
            <w:r w:rsidRPr="00A72EFD">
              <w:t xml:space="preserve">) </w:t>
            </w:r>
          </w:p>
        </w:tc>
        <w:tc>
          <w:tcPr>
            <w:tcW w:w="7477" w:type="dxa"/>
            <w:gridSpan w:val="6"/>
          </w:tcPr>
          <w:p w:rsidR="005050A5" w:rsidRPr="00A72EFD" w:rsidRDefault="005050A5" w:rsidP="005F719D">
            <w:pPr>
              <w:pStyle w:val="Default"/>
              <w:ind w:firstLine="75"/>
              <w:jc w:val="center"/>
            </w:pPr>
            <w:r w:rsidRPr="00A72EFD">
              <w:t xml:space="preserve">Число квартир в зависимости от типа испарителей газа </w:t>
            </w:r>
          </w:p>
        </w:tc>
      </w:tr>
      <w:tr w:rsidR="005050A5" w:rsidRPr="00A72EFD" w:rsidTr="005F719D">
        <w:tc>
          <w:tcPr>
            <w:tcW w:w="127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gridSpan w:val="2"/>
          </w:tcPr>
          <w:p w:rsidR="005050A5" w:rsidRPr="00A72EFD" w:rsidRDefault="005050A5" w:rsidP="005F719D">
            <w:pPr>
              <w:pStyle w:val="Default"/>
              <w:ind w:firstLine="75"/>
              <w:jc w:val="center"/>
            </w:pPr>
            <w:r w:rsidRPr="00A72EFD">
              <w:t xml:space="preserve">Огневых </w:t>
            </w:r>
          </w:p>
        </w:tc>
        <w:tc>
          <w:tcPr>
            <w:tcW w:w="2552" w:type="dxa"/>
            <w:gridSpan w:val="2"/>
          </w:tcPr>
          <w:p w:rsidR="005050A5" w:rsidRPr="00A72EFD" w:rsidRDefault="005050A5" w:rsidP="005F719D">
            <w:pPr>
              <w:pStyle w:val="Default"/>
              <w:ind w:firstLine="75"/>
              <w:jc w:val="center"/>
            </w:pPr>
            <w:r w:rsidRPr="00A72EFD">
              <w:t xml:space="preserve">Электрических </w:t>
            </w:r>
          </w:p>
        </w:tc>
        <w:tc>
          <w:tcPr>
            <w:tcW w:w="2374" w:type="dxa"/>
            <w:gridSpan w:val="2"/>
          </w:tcPr>
          <w:p w:rsidR="005050A5" w:rsidRPr="00A72EFD" w:rsidRDefault="005050A5" w:rsidP="005F719D">
            <w:pPr>
              <w:pStyle w:val="Default"/>
              <w:ind w:firstLine="75"/>
              <w:jc w:val="center"/>
            </w:pPr>
            <w:r w:rsidRPr="00A72EFD">
              <w:t xml:space="preserve">Водяных и паровых </w:t>
            </w:r>
          </w:p>
        </w:tc>
      </w:tr>
      <w:tr w:rsidR="005050A5" w:rsidRPr="00A72EFD" w:rsidTr="005F719D">
        <w:tc>
          <w:tcPr>
            <w:tcW w:w="1276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5050A5" w:rsidRPr="00A72EFD" w:rsidRDefault="005050A5" w:rsidP="005F719D">
            <w:pPr>
              <w:tabs>
                <w:tab w:val="left" w:pos="2325"/>
              </w:tabs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</w:pPr>
            <w:proofErr w:type="spellStart"/>
            <w:r w:rsidRPr="00A72EFD">
              <w:t>Оптималь</w:t>
            </w:r>
            <w:proofErr w:type="spellEnd"/>
            <w:r w:rsidRPr="00A72EFD">
              <w:t>-</w:t>
            </w:r>
          </w:p>
          <w:p w:rsidR="005050A5" w:rsidRPr="00A72EFD" w:rsidRDefault="005050A5" w:rsidP="005F719D">
            <w:pPr>
              <w:pStyle w:val="Default"/>
            </w:pPr>
            <w:proofErr w:type="spellStart"/>
            <w:r w:rsidRPr="00A72EFD">
              <w:t>ное</w:t>
            </w:r>
            <w:proofErr w:type="spellEnd"/>
            <w:r w:rsidRPr="00A72EFD">
              <w:t xml:space="preserve">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Допусти-мое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</w:pPr>
            <w:proofErr w:type="spellStart"/>
            <w:r w:rsidRPr="00A72EFD">
              <w:t>Оптималь-ное</w:t>
            </w:r>
            <w:proofErr w:type="spellEnd"/>
            <w:r w:rsidRPr="00A72EFD">
              <w:t xml:space="preserve">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Допусти-мое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</w:pPr>
            <w:proofErr w:type="spellStart"/>
            <w:r w:rsidRPr="00A72EFD">
              <w:t>Оптима-льное</w:t>
            </w:r>
            <w:proofErr w:type="spellEnd"/>
            <w:r w:rsidRPr="00A72EFD">
              <w:t xml:space="preserve">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</w:pPr>
            <w:r w:rsidRPr="00A72EFD">
              <w:t xml:space="preserve">Допусти-мое </w:t>
            </w:r>
          </w:p>
        </w:tc>
      </w:tr>
      <w:tr w:rsidR="005050A5" w:rsidRPr="00A72EFD" w:rsidTr="005F719D">
        <w:tc>
          <w:tcPr>
            <w:tcW w:w="10171" w:type="dxa"/>
            <w:gridSpan w:val="8"/>
          </w:tcPr>
          <w:p w:rsidR="005050A5" w:rsidRPr="00A72EFD" w:rsidRDefault="005050A5" w:rsidP="005F719D">
            <w:pPr>
              <w:pStyle w:val="Default"/>
              <w:ind w:firstLine="75"/>
              <w:jc w:val="center"/>
            </w:pPr>
            <w:r w:rsidRPr="00A72EFD">
              <w:rPr>
                <w:b/>
              </w:rPr>
              <w:t>при установке газовых плит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2,40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634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350-1150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1159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760-1800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931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650-1450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3,20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1288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740-2400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1856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1200-3150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1564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1000-2500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3,45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1554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860-2980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2102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1350-3600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1793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1240-3050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3,95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2180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1150-4200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2632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1600-4520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2296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1400-3900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9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5,20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4293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2210-6700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4127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2350-6400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3767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2100-6500 </w:t>
            </w:r>
          </w:p>
        </w:tc>
      </w:tr>
      <w:tr w:rsidR="005050A5" w:rsidRPr="00A72EFD" w:rsidTr="005F719D">
        <w:tc>
          <w:tcPr>
            <w:tcW w:w="10171" w:type="dxa"/>
            <w:gridSpan w:val="8"/>
          </w:tcPr>
          <w:p w:rsidR="005050A5" w:rsidRPr="00A72EFD" w:rsidRDefault="005050A5" w:rsidP="005F719D">
            <w:pPr>
              <w:tabs>
                <w:tab w:val="left" w:pos="2325"/>
              </w:tabs>
              <w:ind w:left="-426" w:firstLine="71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при установке газовых плит и п</w:t>
            </w:r>
            <w:r w:rsidRPr="00A72EFD">
              <w:rPr>
                <w:rFonts w:ascii="Times New Roman" w:hAnsi="Times New Roman"/>
                <w:b/>
                <w:sz w:val="24"/>
                <w:szCs w:val="24"/>
              </w:rPr>
              <w:t>рот</w:t>
            </w:r>
            <w:r w:rsidRPr="00A72E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очных водонагревателей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4,40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1165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700-2000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1274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800-2300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1270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850-2150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3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5,75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1828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1000-3700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2024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1200-3700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1969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1250-3400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4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6,20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2076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1200-3800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2312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1300-4300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2221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1350-3860 </w:t>
            </w:r>
          </w:p>
        </w:tc>
      </w:tr>
      <w:tr w:rsidR="005050A5" w:rsidRPr="00A72EFD" w:rsidTr="005F719D"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5 </w:t>
            </w:r>
          </w:p>
        </w:tc>
        <w:tc>
          <w:tcPr>
            <w:tcW w:w="1418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7,10 </w:t>
            </w:r>
          </w:p>
        </w:tc>
        <w:tc>
          <w:tcPr>
            <w:tcW w:w="1275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2619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1300-5000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2946 </w:t>
            </w:r>
          </w:p>
        </w:tc>
        <w:tc>
          <w:tcPr>
            <w:tcW w:w="1276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1600-6000 </w:t>
            </w:r>
          </w:p>
        </w:tc>
        <w:tc>
          <w:tcPr>
            <w:tcW w:w="1134" w:type="dxa"/>
          </w:tcPr>
          <w:p w:rsidR="005050A5" w:rsidRPr="00A72EFD" w:rsidRDefault="005050A5" w:rsidP="005F719D">
            <w:pPr>
              <w:pStyle w:val="Default"/>
              <w:ind w:firstLine="75"/>
              <w:jc w:val="righ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2766 </w:t>
            </w:r>
          </w:p>
        </w:tc>
        <w:tc>
          <w:tcPr>
            <w:tcW w:w="1240" w:type="dxa"/>
          </w:tcPr>
          <w:p w:rsidR="005050A5" w:rsidRPr="00A72EFD" w:rsidRDefault="005050A5" w:rsidP="005F719D">
            <w:pPr>
              <w:pStyle w:val="Default"/>
              <w:rPr>
                <w:sz w:val="22"/>
                <w:szCs w:val="22"/>
              </w:rPr>
            </w:pPr>
            <w:r w:rsidRPr="00A72EFD">
              <w:rPr>
                <w:sz w:val="22"/>
                <w:szCs w:val="22"/>
              </w:rPr>
              <w:t xml:space="preserve">1700-4900 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  <w:tab w:val="left" w:pos="3181"/>
          <w:tab w:val="left" w:pos="7820"/>
        </w:tabs>
        <w:spacing w:after="0" w:line="240" w:lineRule="auto"/>
        <w:ind w:left="-426" w:firstLine="710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b/>
          <w:color w:val="000000"/>
          <w:sz w:val="28"/>
          <w:szCs w:val="28"/>
        </w:rPr>
        <w:tab/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ab/>
      </w:r>
      <w:r w:rsidRPr="00A72EFD">
        <w:rPr>
          <w:rFonts w:ascii="Times New Roman" w:hAnsi="Times New Roman"/>
          <w:b/>
          <w:color w:val="000000"/>
          <w:sz w:val="28"/>
          <w:szCs w:val="28"/>
        </w:rPr>
        <w:tab/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                                                                                                                  Приложение М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(рекомендуемое)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8406BA">
      <w:pPr>
        <w:tabs>
          <w:tab w:val="left" w:pos="2325"/>
        </w:tabs>
        <w:spacing w:after="0" w:line="240" w:lineRule="auto"/>
        <w:ind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Структура, функции и технические средства телемеханизации и автоматизированных систем управления технологическими процессами</w:t>
      </w:r>
    </w:p>
    <w:p w:rsidR="00B45799" w:rsidRPr="00A72EFD" w:rsidRDefault="00B45799" w:rsidP="008406BA">
      <w:pPr>
        <w:tabs>
          <w:tab w:val="left" w:pos="2325"/>
        </w:tabs>
        <w:spacing w:after="0" w:line="240" w:lineRule="auto"/>
        <w:ind w:firstLine="71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pStyle w:val="a3"/>
        <w:numPr>
          <w:ilvl w:val="0"/>
          <w:numId w:val="7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Проектирование ТМ и АСУ ТП систем газоснабжения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осуществлять в соответствии с требованиями настоящего раздела, ПУЭ и других нормативных документов по проектированию ТМ и АСУ ТП, утвержденных в установленном порядке. </w:t>
      </w:r>
    </w:p>
    <w:p w:rsidR="005050A5" w:rsidRPr="00A72EFD" w:rsidRDefault="005050A5" w:rsidP="005050A5">
      <w:pPr>
        <w:pStyle w:val="a3"/>
        <w:numPr>
          <w:ilvl w:val="0"/>
          <w:numId w:val="7"/>
        </w:numPr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Внедрение ТМ и АСУ ТП должно обеспечивать бесперебойную и безопасную подачу и использование газа, улучшение газа и улучшение технико-экономических показателей в системах газоснабжения, а также выработку и реализацию оптимальных (рациональных) управляющих воздействий на систему распределения газа в режимах нормального ее функционирования.</w:t>
      </w:r>
    </w:p>
    <w:p w:rsidR="005050A5" w:rsidRPr="00A72EFD" w:rsidRDefault="005050A5" w:rsidP="005050A5">
      <w:pPr>
        <w:tabs>
          <w:tab w:val="left" w:pos="2325"/>
        </w:tabs>
        <w:spacing w:after="0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8406BA" w:rsidP="008406BA">
      <w:pPr>
        <w:tabs>
          <w:tab w:val="left" w:pos="2325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Структура</w:t>
      </w:r>
    </w:p>
    <w:p w:rsidR="005050A5" w:rsidRPr="00A72EFD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ТМ и АСУ ТП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требуется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создавать путем устройства в газовых хозяйствах пункта управления (ПУ), а на наружных сетях и сооружениях систем распределения газа – контролируемых пунктов (КП).</w:t>
      </w:r>
    </w:p>
    <w:p w:rsidR="005050A5" w:rsidRPr="00A72EFD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При необходимости создания многоуровневых АСУ ТП должен предусматриваться центральный пункт управления (ЦПУ), координирующий работу ПУ. Допускается совмещать ЦПУ с одним из ПУ.</w:t>
      </w:r>
    </w:p>
    <w:p w:rsidR="005050A5" w:rsidRPr="00A72EFD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На сооружениях, не оснащенных полностью средствами автоматики и телемеханики и требующих для обслуживания постоянного дежурного персонала, допускается устройство операторских пунктов (ОП), подчиненных службе ПУ.</w:t>
      </w:r>
    </w:p>
    <w:p w:rsidR="005050A5" w:rsidRPr="00A72EFD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lastRenderedPageBreak/>
        <w:t xml:space="preserve">Выбор мест размещения КП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осуществлять в соответствии с требованиями техники безопасности с учетом важности контролируемого объекта и его влияния на функционирование системы распределения газа с учетом перспективы ее развития.</w:t>
      </w:r>
    </w:p>
    <w:p w:rsidR="005050A5" w:rsidRPr="00A72EFD" w:rsidRDefault="005050A5" w:rsidP="008406BA">
      <w:pPr>
        <w:pStyle w:val="a3"/>
        <w:numPr>
          <w:ilvl w:val="0"/>
          <w:numId w:val="7"/>
        </w:numPr>
        <w:tabs>
          <w:tab w:val="left" w:pos="0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ТМ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color w:val="000000"/>
          <w:sz w:val="28"/>
          <w:szCs w:val="28"/>
        </w:rPr>
        <w:t xml:space="preserve"> охватывать:</w:t>
      </w:r>
    </w:p>
    <w:p w:rsidR="005050A5" w:rsidRPr="00A72EFD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все ГРП, питающие сети в</w:t>
      </w:r>
      <w:r w:rsidR="00C176E0" w:rsidRPr="00A72EFD">
        <w:rPr>
          <w:rFonts w:ascii="Times New Roman" w:hAnsi="Times New Roman"/>
          <w:color w:val="000000"/>
          <w:sz w:val="28"/>
          <w:szCs w:val="28"/>
        </w:rPr>
        <w:t xml:space="preserve">ысокого и среднего давления или </w:t>
      </w:r>
      <w:r w:rsidRPr="00A72EFD">
        <w:rPr>
          <w:rFonts w:ascii="Times New Roman" w:hAnsi="Times New Roman"/>
          <w:color w:val="000000"/>
          <w:sz w:val="28"/>
          <w:szCs w:val="28"/>
        </w:rPr>
        <w:t>перераспределяющие в них потоки;</w:t>
      </w:r>
    </w:p>
    <w:p w:rsidR="005050A5" w:rsidRPr="00A72EFD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ГРП, питающие тупиковые сети низкого давления;</w:t>
      </w:r>
    </w:p>
    <w:p w:rsidR="005050A5" w:rsidRPr="00A72EFD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ГРП или замерные пункты потребителей с расчетным расходом газа свыше 1000м</w:t>
      </w:r>
      <w:r w:rsidRPr="00A72EFD">
        <w:rPr>
          <w:rFonts w:ascii="Times New Roman" w:hAnsi="Times New Roman"/>
          <w:color w:val="000000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/>
          <w:color w:val="000000"/>
          <w:sz w:val="28"/>
          <w:szCs w:val="28"/>
        </w:rPr>
        <w:t>/ч, имеющие особые режимы газоснабжения или резервное топливное хозяйство;</w:t>
      </w:r>
    </w:p>
    <w:p w:rsidR="005050A5" w:rsidRPr="00A72EFD" w:rsidRDefault="005050A5" w:rsidP="008406BA">
      <w:pPr>
        <w:pStyle w:val="a3"/>
        <w:tabs>
          <w:tab w:val="left" w:pos="0"/>
        </w:tabs>
        <w:spacing w:after="0" w:line="240" w:lineRule="auto"/>
        <w:ind w:left="0"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- ГРП, питающие закольцованные сети низкого давления, а также ГРП или замерные пункты потребителей, выбор которых производится в зависимости от особенностей схемы газоснабжения.</w:t>
      </w:r>
    </w:p>
    <w:p w:rsidR="005050A5" w:rsidRPr="00A72EFD" w:rsidRDefault="005050A5" w:rsidP="008406BA">
      <w:pPr>
        <w:tabs>
          <w:tab w:val="left" w:pos="2325"/>
        </w:tabs>
        <w:spacing w:after="0" w:line="240" w:lineRule="auto"/>
        <w:ind w:firstLine="284"/>
        <w:jc w:val="both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>В АСУ ТП выбранные КП должны, кроме того, обеспечивать заданное качество моделирования, прогнозирования и управления распределением потоков газа.</w:t>
      </w:r>
    </w:p>
    <w:p w:rsidR="005050A5" w:rsidRPr="00A72EFD" w:rsidRDefault="005050A5" w:rsidP="005050A5">
      <w:pPr>
        <w:tabs>
          <w:tab w:val="left" w:pos="2325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8406BA" w:rsidP="008406BA">
      <w:pPr>
        <w:tabs>
          <w:tab w:val="left" w:pos="2325"/>
        </w:tabs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Функции</w:t>
      </w:r>
    </w:p>
    <w:p w:rsidR="005050A5" w:rsidRPr="00A72EFD" w:rsidRDefault="005050A5" w:rsidP="005050A5">
      <w:pPr>
        <w:pStyle w:val="a3"/>
        <w:numPr>
          <w:ilvl w:val="0"/>
          <w:numId w:val="7"/>
        </w:numPr>
        <w:tabs>
          <w:tab w:val="left" w:pos="142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bCs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</w:rPr>
        <w:t>Проектируемые ТМ и АСУ ТП должны выполнять информационные и управляющие функции (задачи) в объеме, приведенном в таблице М1.</w:t>
      </w:r>
    </w:p>
    <w:p w:rsidR="005050A5" w:rsidRPr="00A72EFD" w:rsidRDefault="005050A5" w:rsidP="005050A5">
      <w:pPr>
        <w:pStyle w:val="a3"/>
        <w:numPr>
          <w:ilvl w:val="0"/>
          <w:numId w:val="7"/>
        </w:numPr>
        <w:tabs>
          <w:tab w:val="left" w:pos="142"/>
        </w:tabs>
        <w:spacing w:after="0" w:line="240" w:lineRule="auto"/>
        <w:ind w:left="0" w:firstLine="284"/>
        <w:contextualSpacing w:val="0"/>
        <w:jc w:val="both"/>
        <w:rPr>
          <w:rFonts w:ascii="Times New Roman" w:hAnsi="Times New Roman"/>
          <w:bCs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</w:rPr>
        <w:t xml:space="preserve">Информационную емкость КП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bCs/>
          <w:sz w:val="28"/>
          <w:szCs w:val="28"/>
        </w:rPr>
        <w:t xml:space="preserve"> принимать согласно данным таблицы М2.</w:t>
      </w:r>
    </w:p>
    <w:p w:rsidR="005050A5" w:rsidRPr="00A72EFD" w:rsidRDefault="005050A5" w:rsidP="005050A5">
      <w:pPr>
        <w:pStyle w:val="a3"/>
        <w:tabs>
          <w:tab w:val="left" w:pos="2325"/>
        </w:tabs>
        <w:spacing w:after="0"/>
        <w:ind w:left="0"/>
        <w:rPr>
          <w:rFonts w:ascii="Times New Roman" w:hAnsi="Times New Roman"/>
          <w:bCs/>
          <w:sz w:val="28"/>
          <w:szCs w:val="28"/>
        </w:rPr>
      </w:pPr>
    </w:p>
    <w:p w:rsidR="005050A5" w:rsidRPr="00A72EFD" w:rsidRDefault="005050A5" w:rsidP="005050A5">
      <w:pPr>
        <w:pStyle w:val="a3"/>
        <w:tabs>
          <w:tab w:val="left" w:pos="2325"/>
        </w:tabs>
        <w:spacing w:after="0"/>
        <w:ind w:left="0"/>
        <w:rPr>
          <w:rFonts w:ascii="Times New Roman" w:hAnsi="Times New Roman"/>
          <w:bCs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</w:rPr>
        <w:t>Таблица М1</w:t>
      </w:r>
    </w:p>
    <w:tbl>
      <w:tblPr>
        <w:tblStyle w:val="aff2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943"/>
        <w:gridCol w:w="4578"/>
        <w:gridCol w:w="1559"/>
        <w:gridCol w:w="1985"/>
      </w:tblGrid>
      <w:tr w:rsidR="005050A5" w:rsidRPr="00A72EFD" w:rsidTr="005F719D">
        <w:tc>
          <w:tcPr>
            <w:tcW w:w="1943" w:type="dxa"/>
            <w:vMerge w:val="restart"/>
          </w:tcPr>
          <w:p w:rsidR="00C176E0" w:rsidRPr="00A72EFD" w:rsidRDefault="00C176E0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>Вид и тип</w:t>
            </w: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>функции</w:t>
            </w:r>
          </w:p>
        </w:tc>
        <w:tc>
          <w:tcPr>
            <w:tcW w:w="4578" w:type="dxa"/>
            <w:vMerge w:val="restart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 xml:space="preserve">Функция        </w:t>
            </w:r>
          </w:p>
        </w:tc>
        <w:tc>
          <w:tcPr>
            <w:tcW w:w="3544" w:type="dxa"/>
            <w:gridSpan w:val="2"/>
          </w:tcPr>
          <w:p w:rsidR="005050A5" w:rsidRPr="00A72EFD" w:rsidRDefault="00C176E0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 xml:space="preserve">Необходимость </w:t>
            </w:r>
            <w:r w:rsidR="005050A5" w:rsidRPr="00A72EFD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выполнения </w:t>
            </w: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>функции</w:t>
            </w:r>
          </w:p>
        </w:tc>
      </w:tr>
      <w:tr w:rsidR="005050A5" w:rsidRPr="00A72EFD" w:rsidTr="00C176E0">
        <w:trPr>
          <w:trHeight w:val="193"/>
        </w:trPr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578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>ТМ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A72EFD">
              <w:rPr>
                <w:rFonts w:ascii="Times New Roman" w:hAnsi="Times New Roman"/>
                <w:bCs/>
                <w:sz w:val="24"/>
                <w:szCs w:val="24"/>
              </w:rPr>
              <w:t>АСУ ТП</w:t>
            </w:r>
          </w:p>
        </w:tc>
      </w:tr>
      <w:tr w:rsidR="005050A5" w:rsidRPr="00A72EFD" w:rsidTr="005F719D">
        <w:tc>
          <w:tcPr>
            <w:tcW w:w="1943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</w:t>
            </w: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2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3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4</w:t>
            </w:r>
          </w:p>
        </w:tc>
      </w:tr>
      <w:tr w:rsidR="005050A5" w:rsidRPr="00A72EFD" w:rsidTr="005F719D">
        <w:tc>
          <w:tcPr>
            <w:tcW w:w="10065" w:type="dxa"/>
            <w:gridSpan w:val="4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/>
                <w:bCs/>
              </w:rPr>
            </w:pPr>
            <w:r w:rsidRPr="00A72EFD">
              <w:rPr>
                <w:rFonts w:ascii="Times New Roman" w:hAnsi="Times New Roman"/>
                <w:b/>
                <w:bCs/>
              </w:rPr>
              <w:t>Информационные функции</w:t>
            </w:r>
          </w:p>
        </w:tc>
      </w:tr>
      <w:tr w:rsidR="005050A5" w:rsidRPr="00A72EFD" w:rsidTr="005F719D">
        <w:tc>
          <w:tcPr>
            <w:tcW w:w="1943" w:type="dxa"/>
            <w:vMerge w:val="restart"/>
          </w:tcPr>
          <w:p w:rsidR="005050A5" w:rsidRPr="00A72EFD" w:rsidRDefault="005050A5" w:rsidP="005F719D">
            <w:pPr>
              <w:tabs>
                <w:tab w:val="left" w:pos="2325"/>
              </w:tabs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 Центральный контроль за состоянием системы газоснабжения</w:t>
            </w:r>
          </w:p>
        </w:tc>
        <w:tc>
          <w:tcPr>
            <w:tcW w:w="4578" w:type="dxa"/>
          </w:tcPr>
          <w:p w:rsidR="005050A5" w:rsidRPr="00A72EFD" w:rsidRDefault="005050A5" w:rsidP="005F719D">
            <w:pPr>
              <w:tabs>
                <w:tab w:val="left" w:pos="2325"/>
              </w:tabs>
              <w:jc w:val="both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 Автоматический с заданным периодом или по вызову измерение и подготовка к выдаче оперативному персоналу значений технологических параметров на всех или группе КП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2 Автоматический с заданным периодом или по вызову отображение и (или) регистрация значений необходимых технологических параметров на всех или группе КП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3 Оперативный с автоматическим обнаружением, отображением, регистрацией и общим оповещением о выходе значений технологических параметров за допустимые пределы, а также о срабатывании средств защиты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4 Автоматический с обнаружением, отображением и регистрацией изменения показателей состояния оборудования на КП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5 Автоматический с отображением и регистрацией отклонений регистрируемых технологических параметров от заданных значений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6 Изменение значений технологических параметров и определение показателей состояния оборудования выбранного КП по вызову с отображением или регистрацией фактических, договорных и заданных значений технологических параметров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0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7 Оперативный с отображением и регистрацией результатов вычислительных и логических операций, выполняемых комплексом технологических средств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 w:val="restart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2 Вычислительные и логические операции информационного характера</w:t>
            </w: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 Косвенные измерения расходов газа с коррекцией на температуру и давление газа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2 Учет количества газа, поданного в систему по каждой магистральной ГРС и в целом по городу за различные периоды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 xml:space="preserve">3 Учет количества газа, израсходованного каждым </w:t>
            </w:r>
            <w:proofErr w:type="spellStart"/>
            <w:r w:rsidRPr="00A72EFD">
              <w:rPr>
                <w:rFonts w:ascii="Times New Roman" w:hAnsi="Times New Roman" w:cs="Times New Roman"/>
                <w:bCs/>
              </w:rPr>
              <w:t>телемеханизированным</w:t>
            </w:r>
            <w:proofErr w:type="spellEnd"/>
            <w:r w:rsidRPr="00A72EFD">
              <w:rPr>
                <w:rFonts w:ascii="Times New Roman" w:hAnsi="Times New Roman" w:cs="Times New Roman"/>
                <w:bCs/>
              </w:rPr>
              <w:t xml:space="preserve"> потребителем за различные периоды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0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4 Вычисление и анализ обобщенных показателей качества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5 Диагностика режимов газоснабжения потребителей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 xml:space="preserve">6 Прогнозирование </w:t>
            </w:r>
            <w:proofErr w:type="spellStart"/>
            <w:r w:rsidRPr="00A72EFD">
              <w:rPr>
                <w:rFonts w:ascii="Times New Roman" w:hAnsi="Times New Roman" w:cs="Times New Roman"/>
                <w:bCs/>
              </w:rPr>
              <w:t>газопотребления</w:t>
            </w:r>
            <w:proofErr w:type="spellEnd"/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7 Прогнозирование состояния системы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8 Подготовка информации и отчетов для смежных и вышестоящих си</w:t>
            </w:r>
            <w:r w:rsidR="00C176E0" w:rsidRPr="00A72EFD">
              <w:rPr>
                <w:rFonts w:ascii="Times New Roman" w:hAnsi="Times New Roman" w:cs="Times New Roman"/>
                <w:bCs/>
              </w:rPr>
              <w:t>с</w:t>
            </w:r>
            <w:r w:rsidRPr="00A72EFD">
              <w:rPr>
                <w:rFonts w:ascii="Times New Roman" w:hAnsi="Times New Roman" w:cs="Times New Roman"/>
                <w:bCs/>
              </w:rPr>
              <w:t>тем управления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9 Выполнение процедур обмена информацией смежными и вышестоящими системами управления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0065" w:type="dxa"/>
            <w:gridSpan w:val="4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/>
                <w:bCs/>
              </w:rPr>
            </w:pPr>
            <w:r w:rsidRPr="00A72EFD">
              <w:rPr>
                <w:rFonts w:ascii="Times New Roman" w:hAnsi="Times New Roman" w:cs="Times New Roman"/>
                <w:b/>
                <w:bCs/>
              </w:rPr>
              <w:t>Управляющие функции</w:t>
            </w:r>
          </w:p>
        </w:tc>
      </w:tr>
      <w:tr w:rsidR="005050A5" w:rsidRPr="00A72EFD" w:rsidTr="005F719D">
        <w:tc>
          <w:tcPr>
            <w:tcW w:w="1943" w:type="dxa"/>
            <w:vMerge w:val="restart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 Определение рационального режима ведения технологического процесса</w:t>
            </w: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 Выработка рациональных значений давления газа на выходе из источников различных ступеней системы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 xml:space="preserve">2 Выработка рационального варианта газоснабжения потребителей, сглаживающих пиковую неравномерность </w:t>
            </w:r>
            <w:proofErr w:type="spellStart"/>
            <w:r w:rsidRPr="00A72EFD">
              <w:rPr>
                <w:rFonts w:ascii="Times New Roman" w:hAnsi="Times New Roman" w:cs="Times New Roman"/>
                <w:bCs/>
              </w:rPr>
              <w:t>газопотребления</w:t>
            </w:r>
            <w:proofErr w:type="spellEnd"/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3 Выработка рационального варианта локализации аварийного участка системы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4 Выработка рационального варианта распределения потоков в системе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5 Выдача рекомендаций оперативному персоналу по рациональному ведению технологического процесса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 w:val="restart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2 Формирование и передача управляющих воздействий</w:t>
            </w: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1 Дистанционная настройка регуляторов на источниках газоснабжения различных ступеней системы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2 Выдача команд–инструкций на сокращение или увеличение потребления газа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3 Выдача команд на принудительное сокращение подачи газа потребителям, превышающим установленные лимиты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4 Дистанционная настройка регуляторов ГРП, перераспределяющих потоки в системе газоснабжения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RPr="00A72EFD" w:rsidTr="005F719D">
        <w:tc>
          <w:tcPr>
            <w:tcW w:w="1943" w:type="dxa"/>
            <w:vMerge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4578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5 Дистанционное управление отключающими устройствами</w:t>
            </w:r>
          </w:p>
        </w:tc>
        <w:tc>
          <w:tcPr>
            <w:tcW w:w="155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</w:rPr>
              <w:t>*</w:t>
            </w:r>
          </w:p>
        </w:tc>
      </w:tr>
      <w:tr w:rsidR="005050A5" w:rsidRPr="00A72EFD" w:rsidTr="005F719D">
        <w:tc>
          <w:tcPr>
            <w:tcW w:w="10065" w:type="dxa"/>
            <w:gridSpan w:val="4"/>
          </w:tcPr>
          <w:p w:rsidR="0017192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Примечание:</w:t>
            </w:r>
            <w:r w:rsidR="00171925"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  <w:p w:rsidR="00171925" w:rsidRPr="00A72EFD" w:rsidRDefault="0017192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- знак «+» - функция нормируется; </w:t>
            </w:r>
          </w:p>
          <w:p w:rsidR="00171925" w:rsidRPr="00A72EFD" w:rsidRDefault="0017192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>- знак «-» - не нормируется;</w:t>
            </w:r>
            <w:r w:rsidR="005050A5"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</w:p>
          <w:p w:rsidR="005050A5" w:rsidRPr="00A72EFD" w:rsidRDefault="0017192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- </w:t>
            </w:r>
            <w:r w:rsidR="005050A5"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>позиции, отмеченные «*» принимаются при обосновании необходимости.</w:t>
            </w:r>
          </w:p>
        </w:tc>
      </w:tr>
    </w:tbl>
    <w:p w:rsidR="005050A5" w:rsidRPr="00A72EFD" w:rsidRDefault="005050A5" w:rsidP="005050A5">
      <w:pPr>
        <w:tabs>
          <w:tab w:val="left" w:pos="2325"/>
        </w:tabs>
        <w:spacing w:after="0"/>
        <w:rPr>
          <w:rFonts w:ascii="Times New Roman" w:hAnsi="Times New Roman"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/>
        <w:rPr>
          <w:rFonts w:ascii="Times New Roman" w:hAnsi="Times New Roman"/>
          <w:bCs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</w:rPr>
        <w:t xml:space="preserve">          Таблица М2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3722"/>
        <w:gridCol w:w="1333"/>
        <w:gridCol w:w="1257"/>
        <w:gridCol w:w="1604"/>
        <w:gridCol w:w="2029"/>
      </w:tblGrid>
      <w:tr w:rsidR="005050A5" w:rsidRPr="00A72EFD" w:rsidTr="005F719D">
        <w:tc>
          <w:tcPr>
            <w:tcW w:w="3779" w:type="dxa"/>
            <w:vMerge w:val="restart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Телемеханические функции</w:t>
            </w:r>
          </w:p>
        </w:tc>
        <w:tc>
          <w:tcPr>
            <w:tcW w:w="6286" w:type="dxa"/>
            <w:gridSpan w:val="4"/>
          </w:tcPr>
          <w:p w:rsidR="005050A5" w:rsidRPr="00A72EFD" w:rsidRDefault="005050A5" w:rsidP="005F719D">
            <w:pPr>
              <w:tabs>
                <w:tab w:val="left" w:pos="1530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Категории КП</w:t>
            </w:r>
          </w:p>
        </w:tc>
      </w:tr>
      <w:tr w:rsidR="005050A5" w:rsidRPr="00A72EFD" w:rsidTr="005F719D">
        <w:tc>
          <w:tcPr>
            <w:tcW w:w="3779" w:type="dxa"/>
            <w:vMerge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360" w:type="dxa"/>
            <w:vMerge w:val="restart"/>
          </w:tcPr>
          <w:p w:rsidR="005050A5" w:rsidRPr="00A72EFD" w:rsidRDefault="005050A5" w:rsidP="005F719D">
            <w:pPr>
              <w:tabs>
                <w:tab w:val="left" w:pos="1530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ГРС</w:t>
            </w:r>
          </w:p>
        </w:tc>
        <w:tc>
          <w:tcPr>
            <w:tcW w:w="2877" w:type="dxa"/>
            <w:gridSpan w:val="2"/>
          </w:tcPr>
          <w:p w:rsidR="005050A5" w:rsidRPr="00A72EFD" w:rsidRDefault="005050A5" w:rsidP="005F719D">
            <w:pPr>
              <w:tabs>
                <w:tab w:val="left" w:pos="1530"/>
              </w:tabs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ГРП</w:t>
            </w:r>
          </w:p>
        </w:tc>
        <w:tc>
          <w:tcPr>
            <w:tcW w:w="2049" w:type="dxa"/>
            <w:vMerge w:val="restart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Отдельные характерные точки</w:t>
            </w:r>
          </w:p>
        </w:tc>
      </w:tr>
      <w:tr w:rsidR="005050A5" w:rsidRPr="00A72EFD" w:rsidTr="005F719D">
        <w:tc>
          <w:tcPr>
            <w:tcW w:w="3779" w:type="dxa"/>
            <w:vMerge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360" w:type="dxa"/>
            <w:vMerge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сетевые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color w:val="000000"/>
                <w:sz w:val="24"/>
                <w:szCs w:val="24"/>
              </w:rPr>
              <w:t>объектовые</w:t>
            </w:r>
          </w:p>
        </w:tc>
        <w:tc>
          <w:tcPr>
            <w:tcW w:w="2049" w:type="dxa"/>
            <w:vMerge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</w:rPr>
            </w:pPr>
            <w:r w:rsidRPr="00A72EFD">
              <w:rPr>
                <w:rFonts w:ascii="Times New Roman" w:hAnsi="Times New Roman"/>
                <w:color w:val="000000"/>
              </w:rPr>
              <w:t>5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 xml:space="preserve">1 Измерение текущее: </w:t>
            </w:r>
          </w:p>
          <w:p w:rsidR="005050A5" w:rsidRPr="00A72EFD" w:rsidRDefault="00C176E0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давление газа на</w:t>
            </w:r>
            <w:r w:rsidR="005050A5" w:rsidRPr="00A72EFD">
              <w:rPr>
                <w:rFonts w:ascii="Times New Roman" w:hAnsi="Times New Roman" w:cs="Times New Roman"/>
                <w:color w:val="000000"/>
              </w:rPr>
              <w:t>:</w:t>
            </w: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входе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 xml:space="preserve">выходе 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расход газа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температура газа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2 Измерение интегральное:</w:t>
            </w:r>
          </w:p>
          <w:p w:rsidR="005050A5" w:rsidRPr="00A72EFD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количество газа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3 Сигнализация:</w:t>
            </w:r>
          </w:p>
          <w:p w:rsidR="005050A5" w:rsidRPr="00A72EFD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предельных давлений газа на входе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pStyle w:val="a3"/>
              <w:tabs>
                <w:tab w:val="left" w:pos="2325"/>
              </w:tabs>
              <w:ind w:left="0"/>
              <w:rPr>
                <w:rFonts w:ascii="Times New Roman" w:hAnsi="Times New Roman" w:cs="Times New Roman"/>
                <w:bCs/>
              </w:rPr>
            </w:pP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</w:rPr>
              <w:t>+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предельных давлений газа на выходе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предельной засоренности фильтров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предельной загазованности воздуха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предельной температуры воздуха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срабатывания предохранительного клапана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положения телеуправляемых объектов (электроуправляемых задвижек, устройств дистанционного управления регуляторов давления газа)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4 Управление:</w:t>
            </w:r>
          </w:p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отключающими устройствами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настройка регуляторов давления газа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устройствами ограничения подачи газа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--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телефонной связью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 xml:space="preserve">двусторонним </w:t>
            </w:r>
            <w:proofErr w:type="spellStart"/>
            <w:r w:rsidRPr="00A72EFD">
              <w:rPr>
                <w:rFonts w:ascii="Times New Roman" w:hAnsi="Times New Roman" w:cs="Times New Roman"/>
                <w:color w:val="000000"/>
              </w:rPr>
              <w:t>телевызовом</w:t>
            </w:r>
            <w:proofErr w:type="spellEnd"/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+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</w:tr>
      <w:tr w:rsidR="005050A5" w:rsidRPr="00A72EFD" w:rsidTr="005F719D">
        <w:tc>
          <w:tcPr>
            <w:tcW w:w="377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передачей команд-инструкций</w:t>
            </w:r>
          </w:p>
        </w:tc>
        <w:tc>
          <w:tcPr>
            <w:tcW w:w="1360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266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  <w:tc>
          <w:tcPr>
            <w:tcW w:w="1611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*</w:t>
            </w:r>
          </w:p>
        </w:tc>
        <w:tc>
          <w:tcPr>
            <w:tcW w:w="2049" w:type="dxa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 w:cs="Times New Roman"/>
                <w:color w:val="000000"/>
              </w:rPr>
            </w:pPr>
            <w:r w:rsidRPr="00A72EFD">
              <w:rPr>
                <w:rFonts w:ascii="Times New Roman" w:hAnsi="Times New Roman" w:cs="Times New Roman"/>
                <w:color w:val="000000"/>
              </w:rPr>
              <w:t>-</w:t>
            </w:r>
          </w:p>
        </w:tc>
      </w:tr>
      <w:tr w:rsidR="005050A5" w:rsidRPr="00A72EFD" w:rsidTr="005F719D">
        <w:tc>
          <w:tcPr>
            <w:tcW w:w="10065" w:type="dxa"/>
            <w:gridSpan w:val="5"/>
          </w:tcPr>
          <w:p w:rsidR="005050A5" w:rsidRPr="00A72EFD" w:rsidRDefault="005050A5" w:rsidP="005F719D">
            <w:pPr>
              <w:tabs>
                <w:tab w:val="left" w:pos="1530"/>
              </w:tabs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bCs/>
                <w:sz w:val="20"/>
                <w:szCs w:val="20"/>
              </w:rPr>
              <w:t>Примечание: знак «+» - функция нормируется, знак «-» - не нормируется, позиции, отмеченные знак «*» - функция нормируется при обосновании необходимости.</w:t>
            </w:r>
          </w:p>
        </w:tc>
      </w:tr>
    </w:tbl>
    <w:p w:rsidR="005050A5" w:rsidRPr="00A72EFD" w:rsidRDefault="005050A5" w:rsidP="005050A5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</w:p>
    <w:p w:rsidR="005050A5" w:rsidRPr="00A72EFD" w:rsidRDefault="005050A5" w:rsidP="008406BA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  <w:r w:rsidRPr="00A72EFD">
        <w:rPr>
          <w:b w:val="0"/>
          <w:sz w:val="28"/>
          <w:szCs w:val="28"/>
        </w:rPr>
        <w:t>9</w:t>
      </w:r>
      <w:r w:rsidR="00E8793E" w:rsidRPr="00A72EFD">
        <w:rPr>
          <w:b w:val="0"/>
          <w:sz w:val="28"/>
          <w:szCs w:val="28"/>
        </w:rPr>
        <w:t>.</w:t>
      </w:r>
      <w:r w:rsidRPr="00A72EFD">
        <w:rPr>
          <w:b w:val="0"/>
          <w:sz w:val="28"/>
          <w:szCs w:val="28"/>
        </w:rPr>
        <w:t xml:space="preserve"> Допускается выполнять вычисление расхода и количества газа с приведением к нормальным условиям на пункте управления.</w:t>
      </w:r>
    </w:p>
    <w:p w:rsidR="005050A5" w:rsidRPr="00A72EFD" w:rsidRDefault="005050A5" w:rsidP="008406BA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  <w:r w:rsidRPr="00A72EFD">
        <w:rPr>
          <w:b w:val="0"/>
          <w:sz w:val="28"/>
          <w:szCs w:val="28"/>
        </w:rPr>
        <w:t>Дискретность измерений при определении количества газа должна обеспечивать необходимую точность учета.</w:t>
      </w:r>
    </w:p>
    <w:p w:rsidR="005050A5" w:rsidRPr="00A72EFD" w:rsidRDefault="005050A5" w:rsidP="008406BA">
      <w:pPr>
        <w:pStyle w:val="1"/>
        <w:spacing w:before="0"/>
        <w:ind w:firstLine="426"/>
        <w:jc w:val="both"/>
        <w:rPr>
          <w:b w:val="0"/>
          <w:sz w:val="28"/>
          <w:szCs w:val="28"/>
        </w:rPr>
      </w:pPr>
      <w:r w:rsidRPr="00A72EFD">
        <w:rPr>
          <w:b w:val="0"/>
          <w:sz w:val="28"/>
          <w:szCs w:val="28"/>
        </w:rPr>
        <w:t>10</w:t>
      </w:r>
      <w:r w:rsidR="00E8793E" w:rsidRPr="00A72EFD">
        <w:rPr>
          <w:b w:val="0"/>
          <w:sz w:val="28"/>
          <w:szCs w:val="28"/>
        </w:rPr>
        <w:t>.</w:t>
      </w:r>
      <w:r w:rsidRPr="00A72EFD">
        <w:rPr>
          <w:b w:val="0"/>
          <w:sz w:val="28"/>
          <w:szCs w:val="28"/>
        </w:rPr>
        <w:t xml:space="preserve"> При использовании метода спорадической телепередачи (передача технологической информации по инициативе КП по мере отклонения значений от </w:t>
      </w:r>
      <w:r w:rsidRPr="00A72EFD">
        <w:rPr>
          <w:b w:val="0"/>
          <w:sz w:val="28"/>
          <w:szCs w:val="28"/>
        </w:rPr>
        <w:lastRenderedPageBreak/>
        <w:t>заданных величин) не реже одного раза в час должен осуществляться общий опрос информации о состоянии КП.</w:t>
      </w:r>
    </w:p>
    <w:p w:rsidR="005050A5" w:rsidRPr="00A72EFD" w:rsidRDefault="005050A5" w:rsidP="005050A5">
      <w:pPr>
        <w:pStyle w:val="1"/>
        <w:spacing w:before="0"/>
        <w:ind w:left="-426" w:firstLine="426"/>
        <w:jc w:val="both"/>
        <w:rPr>
          <w:b w:val="0"/>
          <w:sz w:val="28"/>
          <w:szCs w:val="28"/>
        </w:rPr>
      </w:pPr>
    </w:p>
    <w:p w:rsidR="005050A5" w:rsidRPr="00A72EFD" w:rsidRDefault="005050A5" w:rsidP="008406BA">
      <w:pPr>
        <w:pStyle w:val="1"/>
        <w:spacing w:before="0"/>
        <w:ind w:firstLine="426"/>
        <w:rPr>
          <w:sz w:val="28"/>
          <w:szCs w:val="28"/>
        </w:rPr>
      </w:pPr>
      <w:r w:rsidRPr="00A72EFD">
        <w:rPr>
          <w:sz w:val="28"/>
          <w:szCs w:val="28"/>
        </w:rPr>
        <w:t>Технические средства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11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В комплекс технических средств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включать средства измерений и автоматизации (СИА), выполняющие функции восприятия, преобразования, измерения обработки, передачи, хранения, отображения и использования информации, а также вспомогательные функции.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12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Используемые СИА должны удовлетворять требованиям Единой системы стандартов приборостроения, а также соответствовать техническим условиям на конкретные СИА и приниматься с учетом требований настоящих норм.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13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Выходные сигналы средств восприятия и преобразования информации должны соответствовать ГОСТ 26.011 и ГОСТ 26.013.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14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Измерение, обработка, передача, хранение и отображение информации должны</w:t>
      </w:r>
      <w:r w:rsidRPr="00A72EFD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обеспечиваться СИА класса управляющих вычислительных телемеханических комплексов (УВТК), включающих средства вычислительной техники и устройства телемеханики.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15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УВТК по быстродействию должны соответствовать </w:t>
      </w:r>
      <w:r w:rsidR="008406BA" w:rsidRPr="00A72EFD">
        <w:rPr>
          <w:rFonts w:ascii="Times New Roman" w:hAnsi="Times New Roman"/>
          <w:sz w:val="28"/>
          <w:szCs w:val="28"/>
        </w:rPr>
        <w:t>2</w:t>
      </w:r>
      <w:r w:rsidRPr="00A72EFD">
        <w:rPr>
          <w:rFonts w:ascii="Times New Roman" w:hAnsi="Times New Roman"/>
          <w:sz w:val="28"/>
          <w:szCs w:val="28"/>
        </w:rPr>
        <w:t xml:space="preserve"> группе, по точности – классу 1,5, по достоверности – категории 3 и по надежности – группе 2 либо иметь лучшие характеристики.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16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По устойчивости и воздействию климатических факторов УВТК на пункте управления должн</w:t>
      </w:r>
      <w:r w:rsidR="008406BA" w:rsidRPr="00A72EFD">
        <w:rPr>
          <w:rFonts w:ascii="Times New Roman" w:hAnsi="Times New Roman"/>
          <w:sz w:val="28"/>
          <w:szCs w:val="28"/>
        </w:rPr>
        <w:t>ы соответствовать 2</w:t>
      </w:r>
      <w:r w:rsidR="00171925" w:rsidRPr="00A72EFD">
        <w:rPr>
          <w:rFonts w:ascii="Times New Roman" w:hAnsi="Times New Roman"/>
          <w:sz w:val="28"/>
          <w:szCs w:val="28"/>
        </w:rPr>
        <w:t xml:space="preserve"> группе ГО</w:t>
      </w:r>
      <w:r w:rsidR="00B0222C" w:rsidRPr="00A72EFD">
        <w:rPr>
          <w:rFonts w:ascii="Times New Roman" w:hAnsi="Times New Roman"/>
          <w:sz w:val="28"/>
          <w:szCs w:val="28"/>
        </w:rPr>
        <w:t>СТ 21552-</w:t>
      </w:r>
      <w:r w:rsidRPr="00A72EFD">
        <w:rPr>
          <w:rFonts w:ascii="Times New Roman" w:hAnsi="Times New Roman"/>
          <w:sz w:val="28"/>
          <w:szCs w:val="28"/>
        </w:rPr>
        <w:t>84Е для средств вычислительной техник</w:t>
      </w:r>
      <w:r w:rsidR="00B0222C" w:rsidRPr="00A72EFD">
        <w:rPr>
          <w:rFonts w:ascii="Times New Roman" w:hAnsi="Times New Roman"/>
          <w:sz w:val="28"/>
          <w:szCs w:val="28"/>
        </w:rPr>
        <w:t>и и группе В1 по ГОСТ 26.205-88</w:t>
      </w:r>
      <w:r w:rsidRPr="00A72EFD">
        <w:rPr>
          <w:rFonts w:ascii="Times New Roman" w:hAnsi="Times New Roman"/>
          <w:sz w:val="28"/>
          <w:szCs w:val="28"/>
        </w:rPr>
        <w:t>Е для устройств телемеханики, а на контролируемом пункте - группе В3 или В4 по ГОСТ 26.205-88Е.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17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Телепередачу информации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осуществлять по телемеханической сети произвольной многоточечной структуры с дальностью действия не менее 25</w:t>
      </w:r>
      <w:r w:rsidR="008406BA" w:rsidRPr="00A72EFD">
        <w:rPr>
          <w:rFonts w:ascii="Times New Roman" w:hAnsi="Times New Roman"/>
          <w:sz w:val="28"/>
          <w:szCs w:val="28"/>
        </w:rPr>
        <w:t>,0</w:t>
      </w:r>
      <w:r w:rsidRPr="00A72EFD">
        <w:rPr>
          <w:rFonts w:ascii="Times New Roman" w:hAnsi="Times New Roman"/>
          <w:sz w:val="28"/>
          <w:szCs w:val="28"/>
        </w:rPr>
        <w:t>км. Допускается использование иерархической телемеханической сети.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18. При использовании для передачи информации каналов (телефонных или радио) параметры линейных цепей технических средств, сопрягаемых с этими каналами, должны соответствовать нормативным документам МСЭ-Т (МСЭ-Р) и ГАС КР при Государственном Комитете ИТ и Связи КР, при использовании ведомственных каналов связи параметры линейных цепей устанавливают в технических условиях, утвержденных в установленном порядке на конкретное техническое средство. 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19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Использование коммутируемых каналов связи допускается для УВТК с децентрализованной (на КП) обработкой и хранением информации, при этом для приема аварийных сигналов на ПУ должен выделяться отдельный телефонный номер.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20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Средства использования информации должны обеспечивать отключение (включение) подачи газа и настройку регуляторов давления в соответствии с требованиями настоящих норм.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Для управления отключающими устройствами должны применяться дистанционно управляемые задвижки или предохранительные клапаны, а для управления настройкой регуляторов давления газа – переключаемые или плавно перенастраиваемые регуляторы управления, при этом на ГРП низкого давления </w:t>
      </w:r>
      <w:r w:rsidRPr="00A72EFD">
        <w:rPr>
          <w:rFonts w:ascii="Times New Roman" w:hAnsi="Times New Roman"/>
          <w:sz w:val="28"/>
          <w:szCs w:val="28"/>
        </w:rPr>
        <w:lastRenderedPageBreak/>
        <w:t>перенастройка должна осуществляться с установкой не менее трех уровней выходного давления.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21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Допускается использование технических средств, обеспечивающих оперативное управление инженерными сетями другого назначения, а также вычислительных центров и сетей передачи данных коллективного пользования, если при этом обеспечиваются требуемые надежность и быстродействие выполнения функций ТМ и АСУ ТП.</w:t>
      </w:r>
    </w:p>
    <w:p w:rsidR="005050A5" w:rsidRPr="00A72EFD" w:rsidRDefault="005050A5" w:rsidP="005050A5">
      <w:pPr>
        <w:tabs>
          <w:tab w:val="left" w:pos="3060"/>
        </w:tabs>
        <w:spacing w:after="0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ind w:firstLine="426"/>
        <w:jc w:val="center"/>
        <w:rPr>
          <w:rFonts w:ascii="Times New Roman" w:hAnsi="Times New Roman"/>
          <w:b/>
          <w:sz w:val="28"/>
          <w:szCs w:val="28"/>
        </w:rPr>
      </w:pPr>
      <w:r w:rsidRPr="00A72EFD">
        <w:rPr>
          <w:rFonts w:ascii="Times New Roman" w:hAnsi="Times New Roman"/>
          <w:b/>
          <w:sz w:val="28"/>
          <w:szCs w:val="28"/>
        </w:rPr>
        <w:t>Помещения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22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Пункт управления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размещать в помещениях, обеспечивающих оптимальные условия эксплуатации аппаратуры и комфортные условия работы диспетчерского персонала.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При проектировании строительной части ПУ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Pr="00A72EFD">
        <w:rPr>
          <w:rFonts w:ascii="Times New Roman" w:hAnsi="Times New Roman"/>
          <w:sz w:val="28"/>
          <w:szCs w:val="28"/>
        </w:rPr>
        <w:t xml:space="preserve"> руководствоваться указаниями СНиП 2.04.09.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23</w:t>
      </w:r>
      <w:r w:rsidR="00E8793E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При проектировании ПУ </w:t>
      </w:r>
      <w:r w:rsidR="00685225" w:rsidRPr="00A72EFD">
        <w:rPr>
          <w:rFonts w:ascii="Times New Roman" w:hAnsi="Times New Roman"/>
          <w:color w:val="000000"/>
          <w:sz w:val="28"/>
          <w:szCs w:val="28"/>
        </w:rPr>
        <w:t>необходимо</w:t>
      </w:r>
      <w:r w:rsidR="00685225" w:rsidRPr="00A72EFD">
        <w:rPr>
          <w:rFonts w:ascii="Times New Roman" w:hAnsi="Times New Roman"/>
          <w:sz w:val="28"/>
          <w:szCs w:val="28"/>
        </w:rPr>
        <w:t xml:space="preserve"> </w:t>
      </w:r>
      <w:r w:rsidRPr="00A72EFD">
        <w:rPr>
          <w:rFonts w:ascii="Times New Roman" w:hAnsi="Times New Roman"/>
          <w:sz w:val="28"/>
          <w:szCs w:val="28"/>
        </w:rPr>
        <w:t>предусматривать устройство: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 xml:space="preserve">- резервного ввода электроснабжения от отдельной трансформаторной подстанции с автоматическим включением резерва или резервного источника постоянного тока (аккумуляторной установки с автоматическим </w:t>
      </w:r>
      <w:proofErr w:type="spellStart"/>
      <w:r w:rsidRPr="00A72EFD">
        <w:rPr>
          <w:rFonts w:ascii="Times New Roman" w:hAnsi="Times New Roman"/>
          <w:sz w:val="28"/>
          <w:szCs w:val="28"/>
        </w:rPr>
        <w:t>подзарядом</w:t>
      </w:r>
      <w:proofErr w:type="spellEnd"/>
      <w:r w:rsidRPr="00A72EFD">
        <w:rPr>
          <w:rFonts w:ascii="Times New Roman" w:hAnsi="Times New Roman"/>
          <w:sz w:val="28"/>
          <w:szCs w:val="28"/>
        </w:rPr>
        <w:t>) с автоматическим подключением к резерву;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отопления и приточно-вытяжной вентиляции;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защиты диспетчерского и аппаратного зала от проникания пыли;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акустического благоустройства диспетчерского зала;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- подпольных каналов сечением не менее 10</w:t>
      </w:r>
      <w:r w:rsidR="00C176E0" w:rsidRPr="00A72EFD">
        <w:rPr>
          <w:rFonts w:ascii="Times New Roman" w:hAnsi="Times New Roman"/>
          <w:sz w:val="28"/>
          <w:szCs w:val="28"/>
        </w:rPr>
        <w:t>см</w:t>
      </w:r>
      <w:r w:rsidRPr="00A72EFD">
        <w:rPr>
          <w:rFonts w:ascii="Times New Roman" w:hAnsi="Times New Roman"/>
          <w:sz w:val="28"/>
          <w:szCs w:val="28"/>
        </w:rPr>
        <w:t>х30см или фальшполов, обеспечивающих прокладку кабельных коммуникаций.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24</w:t>
      </w:r>
      <w:r w:rsidR="00E47220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ПУ рекомендуется оборудовать диспетчерскими телефонными станциями, внутренней сигнализацией, переговорными устройствами и аппаратурой для звукозаписи телефонных сообщений.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25</w:t>
      </w:r>
      <w:r w:rsidR="00E47220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Контролируемые пункты (КП), оборудуемые на ГРС, ГРП и замерных пунктах систем газоснабжения, должны иметь аппаратные помещения площадью не менее 4м</w:t>
      </w:r>
      <w:r w:rsidRPr="00A72EFD">
        <w:rPr>
          <w:rFonts w:ascii="Times New Roman" w:hAnsi="Times New Roman"/>
          <w:sz w:val="28"/>
          <w:szCs w:val="28"/>
          <w:vertAlign w:val="superscript"/>
        </w:rPr>
        <w:t>2</w:t>
      </w:r>
      <w:r w:rsidRPr="00A72EFD">
        <w:rPr>
          <w:rFonts w:ascii="Times New Roman" w:hAnsi="Times New Roman"/>
          <w:sz w:val="28"/>
          <w:szCs w:val="28"/>
        </w:rPr>
        <w:t>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Для размещения технических средств АСУ ТП допускается использовать наружные аппаратные киоски, а также приспособленные помещения производственных зданий.</w:t>
      </w:r>
    </w:p>
    <w:p w:rsidR="005050A5" w:rsidRPr="00A72EFD" w:rsidRDefault="005050A5" w:rsidP="005050A5">
      <w:pPr>
        <w:tabs>
          <w:tab w:val="left" w:pos="3060"/>
        </w:tabs>
        <w:spacing w:after="0" w:line="24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Аппаратные помещения должны отвечать требованиям, предъявляемым к помещениям КИП в ГРП.</w:t>
      </w: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3060"/>
        </w:tabs>
        <w:spacing w:after="0"/>
        <w:ind w:left="-426" w:firstLine="426"/>
        <w:jc w:val="both"/>
        <w:rPr>
          <w:rFonts w:ascii="Times New Roman" w:hAnsi="Times New Roman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sz w:val="28"/>
          <w:szCs w:val="28"/>
        </w:rPr>
      </w:pPr>
    </w:p>
    <w:p w:rsidR="008406BA" w:rsidRPr="00A72EFD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8406BA" w:rsidRPr="00A72EFD" w:rsidRDefault="008406BA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Pr="00A72EFD" w:rsidRDefault="0068522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685225" w:rsidRDefault="00685225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AC0AE2" w:rsidRPr="00A72EFD" w:rsidRDefault="00AC0AE2" w:rsidP="005050A5">
      <w:pPr>
        <w:tabs>
          <w:tab w:val="left" w:pos="2325"/>
        </w:tabs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5050A5" w:rsidRPr="00A72EFD" w:rsidRDefault="005050A5" w:rsidP="00B45799">
      <w:pPr>
        <w:pStyle w:val="Default"/>
        <w:jc w:val="both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Приложение Н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(обязательное)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Автоматизация систем внутреннего газоснабжения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. 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Газифицируемые помещения зданий любого назначения (кроме индивидуальных жилых домов) должны быть оснащены автоматическими системами контроля загазованности.</w:t>
      </w:r>
    </w:p>
    <w:p w:rsidR="005050A5" w:rsidRPr="00A72EFD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sz w:val="28"/>
          <w:szCs w:val="28"/>
        </w:rPr>
        <w:t>2</w:t>
      </w:r>
      <w:r w:rsidR="00E47220" w:rsidRPr="00A72EFD">
        <w:rPr>
          <w:rFonts w:ascii="Times New Roman" w:hAnsi="Times New Roman"/>
          <w:sz w:val="28"/>
          <w:szCs w:val="28"/>
        </w:rPr>
        <w:t>.</w:t>
      </w:r>
      <w:r w:rsidRPr="00A72EFD">
        <w:rPr>
          <w:rFonts w:ascii="Times New Roman" w:hAnsi="Times New Roman"/>
          <w:sz w:val="28"/>
          <w:szCs w:val="28"/>
        </w:rPr>
        <w:t xml:space="preserve"> 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В составе автоматизированной системы контроля загазованности должны быть:</w:t>
      </w:r>
    </w:p>
    <w:p w:rsidR="005050A5" w:rsidRPr="00A72EFD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- система индивидуального контроля загазованности, включающая в себя газовый сигнализатор СН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>4</w:t>
      </w:r>
      <w:r w:rsidR="009973A6" w:rsidRPr="00A72EFD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 xml:space="preserve"> </w:t>
      </w:r>
      <w:r w:rsidR="009973A6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и СО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, блок питания и отключающее устройство автоматического типа (электромагнитный клапан);</w:t>
      </w:r>
    </w:p>
    <w:p w:rsidR="005050A5" w:rsidRPr="00A72EFD" w:rsidRDefault="005050A5" w:rsidP="005050A5">
      <w:pPr>
        <w:tabs>
          <w:tab w:val="left" w:pos="567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- внутренняя инфраструктура </w:t>
      </w:r>
      <w:proofErr w:type="spellStart"/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телекоммуникационно</w:t>
      </w:r>
      <w:proofErr w:type="spellEnd"/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-управляющего оборудования (в зависимости от реализации);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- система управления Автоматизированной Системы Контроля Загазованности газифицируемого здания (АСКЗ).</w:t>
      </w:r>
    </w:p>
    <w:p w:rsidR="00ED784E" w:rsidRPr="00A72EFD" w:rsidRDefault="005050A5" w:rsidP="00ED784E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  Газовые сигнализаторы СН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 xml:space="preserve">4 </w:t>
      </w:r>
      <w:r w:rsidR="00A94B0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должны быть 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с двумя порогами срабатывания. І </w:t>
      </w:r>
      <w:r w:rsidR="0068522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уровень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срабатывания должен быть не более 10% нижнего концентрационного предела самовоспламенения горючих газов (для природного газа – 0,5% объема газифицируемого помещения, для сжиженного газа – 0,2% объема газифицируемого помещения). ІІ </w:t>
      </w:r>
      <w:r w:rsidR="0068522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уровень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срабатывания должен быть не более 20% нижнего 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lastRenderedPageBreak/>
        <w:t>концентрационного предела самовоспламенения горючих газов (для природного газа – 1% объема газифицируемого помещения, для сжиженного газа – 0,4% объема газифицируемого помещения).</w:t>
      </w:r>
    </w:p>
    <w:p w:rsidR="00ED784E" w:rsidRPr="00A72EFD" w:rsidRDefault="00ED784E" w:rsidP="00ED784E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4. </w:t>
      </w:r>
      <w:r w:rsidRPr="00A72EFD">
        <w:rPr>
          <w:rFonts w:ascii="Times New Roman" w:hAnsi="Times New Roman" w:cs="Times New Roman"/>
          <w:color w:val="000000" w:themeColor="text1"/>
          <w:sz w:val="28"/>
          <w:szCs w:val="28"/>
        </w:rPr>
        <w:t>Импульс на утечку СО должен срабатывать при наличии уровня концентрации не более 20 мг/м</w:t>
      </w:r>
      <w:r w:rsidRPr="00A72EFD">
        <w:rPr>
          <w:rFonts w:ascii="Times New Roman" w:hAnsi="Times New Roman" w:cs="Times New Roman"/>
          <w:color w:val="000000" w:themeColor="text1"/>
          <w:sz w:val="28"/>
          <w:szCs w:val="28"/>
          <w:vertAlign w:val="superscript"/>
        </w:rPr>
        <w:t>3</w:t>
      </w:r>
      <w:r w:rsidRPr="00A72E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течении 15 минут. </w:t>
      </w:r>
    </w:p>
    <w:p w:rsidR="005050A5" w:rsidRPr="00A72EFD" w:rsidRDefault="00ED784E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5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Система индивидуального контроля загазованности должна соответствовать следующим требованиям:</w:t>
      </w:r>
    </w:p>
    <w:p w:rsidR="005050A5" w:rsidRPr="00A72EFD" w:rsidRDefault="005050A5" w:rsidP="005050A5">
      <w:pPr>
        <w:numPr>
          <w:ilvl w:val="0"/>
          <w:numId w:val="10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устройство должно обеспечивать автоматический непрерывный контроль за концентрацией СН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  <w:vertAlign w:val="subscript"/>
        </w:rPr>
        <w:t>4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 передачей импульсов на электромагнитный клапан в случае превышения порогов срабатывания;</w:t>
      </w:r>
    </w:p>
    <w:p w:rsidR="005050A5" w:rsidRPr="00A72EFD" w:rsidRDefault="005050A5" w:rsidP="005050A5">
      <w:pPr>
        <w:numPr>
          <w:ilvl w:val="0"/>
          <w:numId w:val="10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чувствительность устройств должна обладать избирательным характером, то есть, без перекрестной чувствительности к иным токсичным и взрывоопасным газам;</w:t>
      </w:r>
    </w:p>
    <w:p w:rsidR="005050A5" w:rsidRPr="00A72EFD" w:rsidRDefault="00DC397A" w:rsidP="005050A5">
      <w:pPr>
        <w:tabs>
          <w:tab w:val="left" w:pos="1610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- оповещение об утечке газа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должно выполняться в форме светового и звукового сигналов, </w:t>
      </w:r>
      <w:r w:rsidR="005050A5" w:rsidRPr="00A72EFD">
        <w:rPr>
          <w:rFonts w:ascii="Times New Roman" w:hAnsi="Times New Roman"/>
          <w:sz w:val="28"/>
          <w:szCs w:val="28"/>
        </w:rPr>
        <w:t xml:space="preserve">передача 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импульса на закрытие электромагнитного клапана и одновременная передача сообщения в электронном виде на пульт управления АСКЗ </w:t>
      </w:r>
      <w:r w:rsidR="005050A5" w:rsidRPr="00A72EFD">
        <w:rPr>
          <w:rFonts w:ascii="Times New Roman" w:hAnsi="Times New Roman"/>
          <w:sz w:val="28"/>
          <w:szCs w:val="28"/>
        </w:rPr>
        <w:t xml:space="preserve">в центр мониторинга аварийных ситуаций специализированной организации, обслуживающей 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автоматические системы контроля загазованности;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- оповещение об утечке газа при достижении І </w:t>
      </w:r>
      <w:r w:rsidR="0068522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уровня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должн</w:t>
      </w:r>
      <w:r w:rsidR="00DC397A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о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выполняться в форме светового и звукового сигналов</w:t>
      </w:r>
      <w:r w:rsidR="00DC397A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="00DC397A" w:rsidRPr="00A72E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последующим отключением газа в квартире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; при достижении ІІ </w:t>
      </w:r>
      <w:r w:rsidR="0068522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уровня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="00DC397A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–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="00DC397A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передача командного импульса от сигнализатора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на закрытие электромагнитного клапана</w:t>
      </w:r>
      <w:r w:rsidR="00332C7D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, установленного на стояке или на вводе в подъезд/дом,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и одновременной посылки сообщения в электронном виде на пульт управления АСКЗ.</w:t>
      </w:r>
    </w:p>
    <w:p w:rsidR="005050A5" w:rsidRPr="00A72EFD" w:rsidRDefault="00ED784E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6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Сигнализатор загазованности должен быть обеспечен питанием с постоянным напряжением не выше 36В.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Блок питания должен быть оснащен автономным источником питания, рассчитанным на непрерывную работу в течении 8 часов (аккумуляторная батарея).</w:t>
      </w:r>
    </w:p>
    <w:p w:rsidR="005050A5" w:rsidRPr="00A72EFD" w:rsidRDefault="00ED784E" w:rsidP="008406BA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7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 </w:t>
      </w:r>
      <w:r w:rsidR="005050A5" w:rsidRPr="00A72EFD">
        <w:rPr>
          <w:rFonts w:ascii="Times New Roman" w:hAnsi="Times New Roman"/>
          <w:sz w:val="28"/>
          <w:szCs w:val="28"/>
        </w:rPr>
        <w:t xml:space="preserve">   В газифицируемых помещениях, в которых требуется установка пожарно-охранной сигнализации, допускается не устанавливать газовые сигнализаторы СО при условии вывода импульсов срабатывания на электромагнитный клапан от системы пожарно-охранной сигнализации.</w:t>
      </w:r>
    </w:p>
    <w:p w:rsidR="005050A5" w:rsidRPr="00A72EFD" w:rsidRDefault="00ED784E" w:rsidP="008406BA">
      <w:pPr>
        <w:tabs>
          <w:tab w:val="left" w:pos="284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8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Система управления АСКЗ должна обеспечивать:</w:t>
      </w:r>
    </w:p>
    <w:p w:rsidR="005050A5" w:rsidRPr="00A72EFD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оперативный информационный контроль за состоянием загазованности воздушной среды в помещениях с установленным </w:t>
      </w:r>
      <w:proofErr w:type="spellStart"/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газопотребляющим</w:t>
      </w:r>
      <w:proofErr w:type="spellEnd"/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оборудованием;</w:t>
      </w:r>
    </w:p>
    <w:p w:rsidR="005050A5" w:rsidRPr="00A72EFD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сигнализацию и вывод информации на </w:t>
      </w:r>
      <w:r w:rsidR="002A03A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автоматизированное рабочее место (АРМ) 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аварийных и предаварийных параметров по загазованности;</w:t>
      </w:r>
    </w:p>
    <w:p w:rsidR="005050A5" w:rsidRPr="00A72EFD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регистрацию событий системы и действий оператора АРМ в журнале событий;</w:t>
      </w:r>
    </w:p>
    <w:p w:rsidR="005050A5" w:rsidRPr="00A72EFD" w:rsidRDefault="005050A5" w:rsidP="008406BA">
      <w:pPr>
        <w:numPr>
          <w:ilvl w:val="0"/>
          <w:numId w:val="11"/>
        </w:numPr>
        <w:tabs>
          <w:tab w:val="left" w:pos="284"/>
        </w:tabs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проведение проверки достоверности входных сигналов, диагностику и самодиагностику оборудования управления пульта; </w:t>
      </w:r>
    </w:p>
    <w:p w:rsidR="005050A5" w:rsidRPr="00A72EFD" w:rsidRDefault="005050A5" w:rsidP="008406BA">
      <w:pPr>
        <w:tabs>
          <w:tab w:val="left" w:pos="284"/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- определение возникающих неисправностей датчиков с выводом информации и ее регистрацией в сервере АСКЗ.</w:t>
      </w:r>
    </w:p>
    <w:p w:rsidR="005050A5" w:rsidRPr="00A72EFD" w:rsidRDefault="00ED784E" w:rsidP="008406BA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eastAsiaTheme="majorEastAsia" w:hAnsi="Times New Roman"/>
          <w:sz w:val="28"/>
          <w:szCs w:val="28"/>
        </w:rPr>
        <w:t>9</w:t>
      </w:r>
      <w:r w:rsidR="00E47220" w:rsidRPr="00A72EFD">
        <w:rPr>
          <w:rFonts w:ascii="Times New Roman" w:eastAsiaTheme="majorEastAsia" w:hAnsi="Times New Roman"/>
          <w:sz w:val="28"/>
          <w:szCs w:val="28"/>
        </w:rPr>
        <w:t>.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АСКЗ должны быть предусмотрены средства аппаратного и программного самоконтроля, позволяющие диагностировать отказ с точностью до 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lastRenderedPageBreak/>
        <w:t>структурных блоков и сменных модулей в блоках. Информация об отказах с указанием конкретного блока и модуля должна автоматически отображаться на экране АРМ оператора АСКЗ и архивироваться точно так же, как данные по авариям и неисправностям.</w:t>
      </w:r>
    </w:p>
    <w:p w:rsidR="005050A5" w:rsidRPr="00A72EFD" w:rsidRDefault="00ED784E" w:rsidP="008406BA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10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="005050A5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АСКЗ должна обеспечивать сохранность информации (оперативной, архивной) при наступлении следующих событий:</w:t>
      </w:r>
    </w:p>
    <w:p w:rsidR="005050A5" w:rsidRPr="00A72EFD" w:rsidRDefault="005050A5" w:rsidP="008406BA">
      <w:pPr>
        <w:numPr>
          <w:ilvl w:val="0"/>
          <w:numId w:val="12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сбой (отключение) электропитания;</w:t>
      </w:r>
    </w:p>
    <w:p w:rsidR="005050A5" w:rsidRPr="00A72EFD" w:rsidRDefault="005050A5" w:rsidP="008406BA">
      <w:pPr>
        <w:numPr>
          <w:ilvl w:val="0"/>
          <w:numId w:val="12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включение резервного источника;</w:t>
      </w:r>
    </w:p>
    <w:p w:rsidR="005050A5" w:rsidRPr="00A72EFD" w:rsidRDefault="005050A5" w:rsidP="008406BA">
      <w:pPr>
        <w:numPr>
          <w:ilvl w:val="0"/>
          <w:numId w:val="12"/>
        </w:numPr>
        <w:spacing w:after="0" w:line="240" w:lineRule="auto"/>
        <w:ind w:left="0"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отказ составных частей АСКЗ;</w:t>
      </w:r>
    </w:p>
    <w:p w:rsidR="005050A5" w:rsidRPr="00A72EFD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-     потеря связи пульта управления АСКЗ с любой из компонент АСКЗ.</w:t>
      </w:r>
    </w:p>
    <w:p w:rsidR="005050A5" w:rsidRPr="00A72EFD" w:rsidRDefault="005050A5" w:rsidP="008406BA">
      <w:pPr>
        <w:pStyle w:val="a7"/>
        <w:shd w:val="clear" w:color="auto" w:fill="FFFFFF"/>
        <w:spacing w:before="0" w:beforeAutospacing="0" w:after="0" w:afterAutospacing="0"/>
        <w:ind w:firstLine="710"/>
        <w:jc w:val="both"/>
        <w:rPr>
          <w:rStyle w:val="aff7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1</w:t>
      </w:r>
      <w:r w:rsidR="00ED784E" w:rsidRPr="00A72EFD">
        <w:rPr>
          <w:rStyle w:val="aff7"/>
          <w:rFonts w:eastAsiaTheme="minorHAnsi"/>
          <w:b w:val="0"/>
          <w:sz w:val="28"/>
          <w:szCs w:val="28"/>
        </w:rPr>
        <w:t>1</w:t>
      </w:r>
      <w:r w:rsidR="00E47220" w:rsidRPr="00A72EFD">
        <w:rPr>
          <w:rStyle w:val="aff7"/>
          <w:rFonts w:eastAsiaTheme="minorHAnsi"/>
          <w:b w:val="0"/>
          <w:sz w:val="28"/>
          <w:szCs w:val="28"/>
        </w:rPr>
        <w:t>.</w:t>
      </w:r>
      <w:r w:rsidRPr="00A72EFD">
        <w:rPr>
          <w:b/>
          <w:bCs/>
          <w:sz w:val="28"/>
          <w:szCs w:val="28"/>
          <w:shd w:val="clear" w:color="auto" w:fill="FFFFFF"/>
        </w:rPr>
        <w:t xml:space="preserve"> </w:t>
      </w:r>
      <w:r w:rsidRPr="00A72EFD">
        <w:rPr>
          <w:bCs/>
          <w:sz w:val="28"/>
          <w:szCs w:val="28"/>
          <w:shd w:val="clear" w:color="auto" w:fill="FFFFFF"/>
        </w:rPr>
        <w:t>При утечке газа импульс от сигнализатора должен поступать на электромагнитный клапан, который должен автоматически перекрыть подачу газа. Открытие электромагнитного клапана должно осуществляться только вручную.</w:t>
      </w:r>
    </w:p>
    <w:p w:rsidR="005050A5" w:rsidRPr="00A72EFD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Style w:val="aff7"/>
          <w:rFonts w:eastAsiaTheme="minorHAnsi"/>
          <w:b w:val="0"/>
          <w:sz w:val="28"/>
          <w:szCs w:val="28"/>
        </w:rPr>
      </w:pPr>
      <w:r w:rsidRPr="00A72EFD">
        <w:rPr>
          <w:rStyle w:val="aff7"/>
          <w:rFonts w:eastAsiaTheme="minorHAnsi"/>
          <w:b w:val="0"/>
          <w:sz w:val="28"/>
          <w:szCs w:val="28"/>
        </w:rPr>
        <w:t>Для корректной работы электромагнитного клапана необходимо предусматривать технические решения по обеспечению очистки поступающего газа.</w:t>
      </w:r>
    </w:p>
    <w:p w:rsidR="005050A5" w:rsidRPr="00A72EFD" w:rsidRDefault="005050A5" w:rsidP="008406BA">
      <w:pPr>
        <w:tabs>
          <w:tab w:val="left" w:pos="2325"/>
        </w:tabs>
        <w:spacing w:after="0" w:line="240" w:lineRule="auto"/>
        <w:ind w:firstLine="710"/>
        <w:jc w:val="both"/>
        <w:rPr>
          <w:rStyle w:val="aff7"/>
          <w:rFonts w:eastAsiaTheme="minorHAnsi"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D784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2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Техническое обслуживание, бесперебойную работу каналов связи, ремонт и поверку сигнализаторов и блоков питания должна осуществлять специализированная организация на основании договора между обслуживающей организацией и абонентом.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D784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АСКЗ должна обеспечивать информационное взаимодействие сигнализаторов загазованности с остальным оборудованием, находящемся в составе АСКЗ (электромагнитными клапанами, блоками управления группой сигнализаторов, блоками управления связью и телеметрией, пультом управления АСКЗ), по открытым и документированным производителем стандартизированным интерфейсам и протоколам посредством проводных либо беспроводных каналов связи (в зависимости от реализации системы АСКЗ).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D784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4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Система должна иметь открытую архитектуру и возможности по наращиванию, как по функциям управления, так и по числу периферийных объектов. В системе должны быть предусмотрены открытые технические возможности для подключения и обмена данными между АСКЗ с централизованной системой мониторинга контроля загазованности в аварийно-диспетчерских службах газового хозяйства.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D784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5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Основное оборудование СИКЗ должно обладать классом зашиты от поражения электрическим током по </w:t>
      </w:r>
      <w:r w:rsidRPr="00A72EFD">
        <w:rPr>
          <w:rFonts w:ascii="Times New Roman" w:hAnsi="Times New Roman"/>
          <w:sz w:val="28"/>
          <w:szCs w:val="28"/>
        </w:rPr>
        <w:t>ГОСТ IEC 61140.</w:t>
      </w:r>
    </w:p>
    <w:p w:rsidR="005050A5" w:rsidRPr="00A72EFD" w:rsidRDefault="005050A5" w:rsidP="005050A5">
      <w:pPr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D784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6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Основное оборудование СИКЗ и другое вспомогательное оборудование АСКЗ, размещаемое в помещениях с газоиспользующим оборудованием, должно обеспечивать взрывозащищенность в соответствии с серией стандартов ГОСТ 31610 (МЭК 60079). 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Монтаж искробезопасного оборудования должен быть выполнен в соответствии с ГОСТ 30852.13 и ПУЭ.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Cs/>
          <w:sz w:val="28"/>
          <w:szCs w:val="28"/>
          <w:shd w:val="clear" w:color="auto" w:fill="FFFFFF"/>
        </w:rPr>
      </w:pP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1</w:t>
      </w:r>
      <w:r w:rsidR="00ED784E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7</w:t>
      </w:r>
      <w:r w:rsidR="00E47220"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.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Оборудование автоматизации контроля загазованности должно обеспечивать защиту от вредных воздействий уровня 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  <w:lang w:val="en-US"/>
        </w:rPr>
        <w:t>IP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>3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  <w:lang w:val="en-US"/>
        </w:rPr>
        <w:t>X</w:t>
      </w:r>
      <w:r w:rsidRPr="00A72EFD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в соответствии с ГОСТ 14254.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Style w:val="aff7"/>
          <w:rFonts w:eastAsiaTheme="minorHAnsi"/>
          <w:sz w:val="28"/>
          <w:szCs w:val="28"/>
        </w:rPr>
      </w:pPr>
      <w:r w:rsidRPr="00A72EFD">
        <w:rPr>
          <w:rFonts w:ascii="Times New Roman" w:eastAsia="Times New Roman" w:hAnsi="Times New Roman"/>
          <w:sz w:val="28"/>
          <w:szCs w:val="28"/>
        </w:rPr>
        <w:t>1</w:t>
      </w:r>
      <w:r w:rsidR="00ED784E" w:rsidRPr="00A72EFD">
        <w:rPr>
          <w:rFonts w:ascii="Times New Roman" w:eastAsia="Times New Roman" w:hAnsi="Times New Roman"/>
          <w:sz w:val="28"/>
          <w:szCs w:val="28"/>
        </w:rPr>
        <w:t>8</w:t>
      </w:r>
      <w:r w:rsidR="00E47220" w:rsidRPr="00A72EFD">
        <w:rPr>
          <w:rFonts w:ascii="Times New Roman" w:eastAsia="Times New Roman" w:hAnsi="Times New Roman"/>
          <w:sz w:val="28"/>
          <w:szCs w:val="28"/>
        </w:rPr>
        <w:t>.</w:t>
      </w:r>
      <w:r w:rsidRPr="00A72EFD">
        <w:rPr>
          <w:rFonts w:ascii="Times New Roman" w:eastAsia="Times New Roman" w:hAnsi="Times New Roman"/>
          <w:sz w:val="28"/>
          <w:szCs w:val="28"/>
        </w:rPr>
        <w:t xml:space="preserve"> Допускается предусматривать установку комбинированных двухкомпонентных газовых сигнализаторов (</w:t>
      </w:r>
      <w:r w:rsidRPr="00A72EFD">
        <w:rPr>
          <w:rFonts w:ascii="Times New Roman" w:hAnsi="Times New Roman"/>
          <w:sz w:val="28"/>
          <w:szCs w:val="28"/>
        </w:rPr>
        <w:t>СН</w:t>
      </w:r>
      <w:r w:rsidRPr="00A72EFD">
        <w:rPr>
          <w:rFonts w:ascii="Times New Roman" w:hAnsi="Times New Roman"/>
          <w:sz w:val="28"/>
          <w:szCs w:val="28"/>
          <w:vertAlign w:val="subscript"/>
        </w:rPr>
        <w:t xml:space="preserve">4 </w:t>
      </w:r>
      <w:r w:rsidRPr="00A72EFD">
        <w:rPr>
          <w:rFonts w:ascii="Times New Roman" w:hAnsi="Times New Roman"/>
          <w:sz w:val="28"/>
          <w:szCs w:val="28"/>
        </w:rPr>
        <w:t xml:space="preserve">и СО), </w:t>
      </w:r>
      <w:r w:rsidRPr="00A72EFD">
        <w:rPr>
          <w:rFonts w:ascii="Times New Roman" w:eastAsia="Times New Roman" w:hAnsi="Times New Roman"/>
          <w:sz w:val="28"/>
          <w:szCs w:val="28"/>
        </w:rPr>
        <w:t>в соответствии с техническим паспортом завода-изготовителя.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1B19" w:rsidRPr="00A72EFD" w:rsidRDefault="00351B1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1B19" w:rsidRPr="00A72EFD" w:rsidRDefault="00351B1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1B19" w:rsidRPr="00A72EFD" w:rsidRDefault="00351B1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1B19" w:rsidRPr="00A72EFD" w:rsidRDefault="00351B1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1B19" w:rsidRPr="00A72EFD" w:rsidRDefault="00351B1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351B19" w:rsidRPr="00A72EFD" w:rsidRDefault="00351B19" w:rsidP="005050A5">
      <w:pPr>
        <w:tabs>
          <w:tab w:val="left" w:pos="2325"/>
        </w:tabs>
        <w:spacing w:after="0" w:line="240" w:lineRule="auto"/>
        <w:ind w:left="-426" w:firstLine="710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ED784E">
      <w:pPr>
        <w:tabs>
          <w:tab w:val="left" w:pos="2325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pStyle w:val="Default"/>
        <w:jc w:val="both"/>
        <w:rPr>
          <w:sz w:val="28"/>
          <w:szCs w:val="28"/>
        </w:rPr>
      </w:pPr>
      <w:r w:rsidRPr="00A72EFD">
        <w:rPr>
          <w:b/>
          <w:bCs/>
          <w:sz w:val="28"/>
          <w:szCs w:val="28"/>
        </w:rPr>
        <w:t xml:space="preserve">                                                                                                                    Приложение П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  <w:r w:rsidRPr="00A72EFD">
        <w:rPr>
          <w:rFonts w:ascii="Times New Roman" w:hAnsi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(обязательное)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rPr>
          <w:rFonts w:ascii="Times New Roman" w:hAnsi="Times New Roman"/>
          <w:color w:val="000000"/>
          <w:sz w:val="28"/>
          <w:szCs w:val="28"/>
        </w:rPr>
      </w:pP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left="-426" w:firstLine="710"/>
        <w:jc w:val="center"/>
        <w:rPr>
          <w:rFonts w:ascii="Times New Roman" w:hAnsi="Times New Roman"/>
          <w:b/>
          <w:bCs/>
          <w:sz w:val="28"/>
          <w:szCs w:val="28"/>
        </w:rPr>
      </w:pPr>
      <w:r w:rsidRPr="00A72EFD">
        <w:rPr>
          <w:rFonts w:ascii="Times New Roman" w:hAnsi="Times New Roman"/>
          <w:b/>
          <w:bCs/>
          <w:sz w:val="28"/>
          <w:szCs w:val="28"/>
        </w:rPr>
        <w:t>Минимально допустимые расстояния</w:t>
      </w:r>
    </w:p>
    <w:p w:rsidR="005050A5" w:rsidRPr="00A72EFD" w:rsidRDefault="005050A5" w:rsidP="005050A5">
      <w:pPr>
        <w:tabs>
          <w:tab w:val="left" w:pos="2325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П1. Расстояния (в свету) от подземных стальных и полиэтиленовых газопроводов до инженерных коммуникаций по вертикали (при пересечении) и по горизонтали (при параллельной прокладке)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48"/>
        <w:gridCol w:w="3059"/>
        <w:gridCol w:w="1717"/>
        <w:gridCol w:w="1088"/>
        <w:gridCol w:w="1183"/>
        <w:gridCol w:w="1282"/>
        <w:gridCol w:w="1276"/>
      </w:tblGrid>
      <w:tr w:rsidR="005050A5" w:rsidRPr="00A72EFD" w:rsidTr="005F719D"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Инженерные сети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(м)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по вертикали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от газопроводов</w:t>
            </w:r>
          </w:p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давлением до 1,2МПа (12кгс/см</w:t>
            </w:r>
            <w:r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0" w:type="auto"/>
            <w:gridSpan w:val="4"/>
          </w:tcPr>
          <w:p w:rsidR="005050A5" w:rsidRPr="00A72EFD" w:rsidRDefault="005050A5" w:rsidP="00B0222C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Расстояние (м) по горизонтали от газопроводов давления, МПа (кгс/</w:t>
            </w:r>
            <w:r w:rsidR="00C176E0" w:rsidRPr="00A72EFD">
              <w:rPr>
                <w:rFonts w:ascii="Times New Roman" w:hAnsi="Times New Roman"/>
                <w:sz w:val="24"/>
                <w:szCs w:val="24"/>
              </w:rPr>
              <w:t>с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м</w:t>
            </w:r>
            <w:r w:rsidR="00B0222C"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RPr="00A72EFD" w:rsidTr="005F719D"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низкого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среднего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св.0,005 (0,05)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св.0,3 (3)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0,6 (6)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св.0,6 (6)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1,2 (12)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1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водопровод, напорная канализация, тепловая сеть </w:t>
            </w:r>
            <w:proofErr w:type="spellStart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бесканальной</w:t>
            </w:r>
            <w:proofErr w:type="spellEnd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прокладки (от оболочки)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2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канализация (бытовая и дождевая), дренаж и сопутствующий дренаж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5,0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3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канал тепловой сети (до наружной стенки канала), тепловая сеть </w:t>
            </w:r>
            <w:proofErr w:type="spellStart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бесканальной</w:t>
            </w:r>
            <w:proofErr w:type="spellEnd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A72EFD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>прокладки с продольным дренажем, каналы, тоннели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lastRenderedPageBreak/>
              <w:t xml:space="preserve">0,2*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0,5*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2,0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2,0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4,0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6,0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 xml:space="preserve">4,0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6,0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   4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электрические с</w:t>
            </w:r>
            <w:r w:rsidR="00C176E0" w:rsidRPr="00A72EFD">
              <w:rPr>
                <w:rFonts w:ascii="Times New Roman" w:hAnsi="Times New Roman" w:cs="Times New Roman"/>
                <w:sz w:val="22"/>
                <w:szCs w:val="22"/>
              </w:rPr>
              <w:t>иловые кабели напряжением до 35</w:t>
            </w: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кВ (</w:t>
            </w:r>
            <w:proofErr w:type="spellStart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включ</w:t>
            </w:r>
            <w:proofErr w:type="spellEnd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.)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электрические сило</w:t>
            </w:r>
            <w:r w:rsidR="00C176E0" w:rsidRPr="00A72EFD">
              <w:rPr>
                <w:rFonts w:ascii="Times New Roman" w:hAnsi="Times New Roman" w:cs="Times New Roman"/>
                <w:sz w:val="22"/>
                <w:szCs w:val="22"/>
              </w:rPr>
              <w:t>вые кабели напряжением свыше 35</w:t>
            </w: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кВ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6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кабели связи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7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газопроводы давлением до 1,2МПа (12кгс/см</w:t>
            </w:r>
            <w:r w:rsidRPr="00A72EFD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):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0,2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0,4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8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наружные </w:t>
            </w:r>
            <w:proofErr w:type="spellStart"/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пневмомусоропроводы</w:t>
            </w:r>
            <w:proofErr w:type="spellEnd"/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 xml:space="preserve">   9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нефтепродуктопроводы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0,35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0,35*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2,5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RPr="00A72EFD" w:rsidTr="005F719D">
        <w:trPr>
          <w:trHeight w:val="267"/>
        </w:trPr>
        <w:tc>
          <w:tcPr>
            <w:tcW w:w="0" w:type="auto"/>
            <w:gridSpan w:val="7"/>
          </w:tcPr>
          <w:p w:rsidR="005050A5" w:rsidRPr="00A72EFD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Примечание: 1. Расстояния от анкерных опор, выходящих за габариты труб тепловой сети </w:t>
            </w:r>
            <w:proofErr w:type="spellStart"/>
            <w:r w:rsidRPr="00A72EFD">
              <w:rPr>
                <w:rFonts w:ascii="Times New Roman" w:hAnsi="Times New Roman"/>
                <w:sz w:val="20"/>
                <w:szCs w:val="20"/>
              </w:rPr>
              <w:t>бесканальной</w:t>
            </w:r>
            <w:proofErr w:type="spell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 прокладки, необходимо принимать с учетом сохранности последних.</w:t>
            </w:r>
          </w:p>
          <w:p w:rsidR="005050A5" w:rsidRPr="00A72EFD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.3: а) в числителе указаны расстояния от стальных газопроводов, в знаменателе – от полиэтиленовых газопроводов; б) знак «*» означает, что газопровод должен быть заключен в футляр, выходящий на 2,0м в обе стороны от места пересечения (расстояние дано до стенки футляра).</w:t>
            </w:r>
          </w:p>
          <w:p w:rsidR="005050A5" w:rsidRPr="00A72EFD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.7 в числителе указаны расстояния при совместной (одновременной) прокладке газопроводов в одной траншее, в знаменателе – при параллельной (разновременной) прокладке газопроводов.</w:t>
            </w:r>
          </w:p>
          <w:p w:rsidR="005050A5" w:rsidRPr="00A72EFD" w:rsidRDefault="005050A5" w:rsidP="005F719D">
            <w:pPr>
              <w:ind w:left="81" w:right="80" w:firstLine="34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4.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.9: а) в числителе указаны расстояния от стальных газопроводов, в знаменателе – от полиэтиленовых газопроводов; б) знак «*» означает, что полиэтиленовый газопровод должен быть заключен в футляр, выходящий на 10м в обе стороны от места пересечения.</w:t>
            </w:r>
          </w:p>
          <w:p w:rsidR="005050A5" w:rsidRPr="00A72EFD" w:rsidRDefault="005050A5" w:rsidP="005F719D">
            <w:pPr>
              <w:ind w:firstLine="345"/>
              <w:jc w:val="both"/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5. Расстояния от газопроводов СУГ до сетей инженерно-технического обеспечения необходимо устанавливать, как для природного газа.</w:t>
            </w:r>
          </w:p>
        </w:tc>
      </w:tr>
    </w:tbl>
    <w:p w:rsidR="005050A5" w:rsidRPr="00A72EFD" w:rsidRDefault="005050A5" w:rsidP="005050A5">
      <w:pPr>
        <w:jc w:val="both"/>
        <w:outlineLvl w:val="0"/>
        <w:rPr>
          <w:rFonts w:ascii="Times New Roman" w:hAnsi="Times New Roman"/>
          <w:sz w:val="24"/>
          <w:szCs w:val="24"/>
        </w:rPr>
      </w:pPr>
    </w:p>
    <w:p w:rsidR="005050A5" w:rsidRPr="00A72EFD" w:rsidRDefault="005050A5" w:rsidP="005050A5">
      <w:pPr>
        <w:jc w:val="both"/>
        <w:outlineLvl w:val="0"/>
        <w:rPr>
          <w:rFonts w:ascii="Times New Roman" w:hAnsi="Times New Roman"/>
          <w:sz w:val="24"/>
          <w:szCs w:val="24"/>
        </w:rPr>
      </w:pPr>
    </w:p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П2. Расстояния по горизонтали (в свету) от подземных стальных и полиэтиленовых газопроводов до зданий и сооружений</w:t>
      </w:r>
    </w:p>
    <w:tbl>
      <w:tblPr>
        <w:tblStyle w:val="aff2"/>
        <w:tblW w:w="15246" w:type="dxa"/>
        <w:tblLook w:val="04A0" w:firstRow="1" w:lastRow="0" w:firstColumn="1" w:lastColumn="0" w:noHBand="0" w:noVBand="1"/>
      </w:tblPr>
      <w:tblGrid>
        <w:gridCol w:w="228"/>
        <w:gridCol w:w="229"/>
        <w:gridCol w:w="4597"/>
        <w:gridCol w:w="1209"/>
        <w:gridCol w:w="1296"/>
        <w:gridCol w:w="1367"/>
        <w:gridCol w:w="1353"/>
        <w:gridCol w:w="4967"/>
      </w:tblGrid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Здания и сооружения</w:t>
            </w:r>
          </w:p>
        </w:tc>
        <w:tc>
          <w:tcPr>
            <w:tcW w:w="0" w:type="auto"/>
            <w:gridSpan w:val="4"/>
          </w:tcPr>
          <w:p w:rsidR="005050A5" w:rsidRPr="00A72EFD" w:rsidRDefault="005050A5" w:rsidP="00C176E0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 xml:space="preserve">        Расстояние (м) по горизонтали до газопроводов давления, МПа (кгс/</w:t>
            </w:r>
            <w:r w:rsidR="00C176E0" w:rsidRPr="00A72EFD">
              <w:rPr>
                <w:rFonts w:ascii="Times New Roman" w:hAnsi="Times New Roman"/>
                <w:sz w:val="24"/>
                <w:szCs w:val="24"/>
              </w:rPr>
              <w:t>с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м</w:t>
            </w:r>
            <w:r w:rsidR="00C176E0"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низкого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среднего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св.0,005 (0,05)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св.0,3 (3)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0,6 (6)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высокого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св.0,6 (6)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1,2 (12)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фундаменты зданий и сооружений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1,0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4,0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4,0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7,0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10,0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20,0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фундаменты ограждений предприятий, эстакад, опор контактной сети и связи железных дорог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 xml:space="preserve">край откоса подошвы насыпи или верха выемки (крайнего рельса на нулевых отметках) железной дороги общей сети и внешних подъездных железнодорожных путей предприятий 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3,8*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4,8*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7,8*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50,0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10,8*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крайнего трамвайного пути и внутренних подъездных железнодорожных путей промышленных предприятий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3,8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4,8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7,8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</w:rPr>
              <w:t>3,8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10,8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</w:rPr>
              <w:t>3,8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автомобильные дороги, магистральные улицы и дороги, улицы и дороги местного значения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1,5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1,5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2,5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2,5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фундаменты опор воздушных линий электропередачи напряжением: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A72EFD" w:rsidRDefault="00C176E0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а) до 1</w:t>
            </w:r>
            <w:r w:rsidR="005050A5" w:rsidRPr="00A72EFD">
              <w:rPr>
                <w:rFonts w:ascii="Times New Roman" w:hAnsi="Times New Roman" w:cs="Times New Roman"/>
              </w:rPr>
              <w:t>кВ наружного освещения, контактной сети трамваев и троллейбусов, линий связи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A72EFD" w:rsidRDefault="00C176E0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б) свыше 1 до 35</w:t>
            </w:r>
            <w:r w:rsidR="005050A5" w:rsidRPr="00A72EFD">
              <w:rPr>
                <w:rFonts w:ascii="Times New Roman" w:hAnsi="Times New Roman" w:cs="Times New Roman"/>
              </w:rPr>
              <w:t>кВ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A72EFD" w:rsidRDefault="00C176E0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в) свыше 35 до 110</w:t>
            </w:r>
            <w:r w:rsidR="005050A5" w:rsidRPr="00A72EFD">
              <w:rPr>
                <w:rFonts w:ascii="Times New Roman" w:hAnsi="Times New Roman" w:cs="Times New Roman"/>
              </w:rPr>
              <w:t>кВ и выше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bCs/>
              </w:rPr>
              <w:t xml:space="preserve">трансформаторные подстанции или распределительные электрические устройства 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автозаправочные станции, в том числе АГЗС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склады закрытого типа категории А, Б (вне территории предприятий)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9,0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9,0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9,0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9,0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9,0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9,0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10,0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  <w:bCs/>
              </w:rPr>
            </w:pPr>
            <w:r w:rsidRPr="00A72EFD">
              <w:rPr>
                <w:rFonts w:ascii="Times New Roman" w:hAnsi="Times New Roman" w:cs="Times New Roman"/>
                <w:bCs/>
              </w:rPr>
              <w:t>склады закрытого типа категории В, Г, Д (вне территории предприятий)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2,0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4,0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4,0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7,0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7,0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10,0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 xml:space="preserve">склады </w:t>
            </w:r>
            <w:r w:rsidRPr="00A72EFD">
              <w:rPr>
                <w:rFonts w:ascii="Times New Roman" w:hAnsi="Times New Roman" w:cs="Times New Roman"/>
                <w:bCs/>
              </w:rPr>
              <w:t xml:space="preserve">открытого типа </w:t>
            </w:r>
            <w:r w:rsidRPr="00A72EFD">
              <w:rPr>
                <w:rFonts w:ascii="Times New Roman" w:hAnsi="Times New Roman" w:cs="Times New Roman"/>
              </w:rPr>
              <w:t>для хранения легковоспламеняющихся и горючих веществ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30,0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резервуары для хранения легковоспламеняющихся и горючих жидкостей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bCs/>
                <w:sz w:val="22"/>
                <w:szCs w:val="22"/>
              </w:rPr>
              <w:t>ограды кладбищ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каналы (лотки) оросительных и дренажных систем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2,0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2,0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2"/>
            <w:vAlign w:val="center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ствол дерева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1,5</w:t>
            </w:r>
          </w:p>
        </w:tc>
      </w:tr>
      <w:tr w:rsidR="005050A5" w:rsidRPr="00A72EFD" w:rsidTr="005F719D">
        <w:trPr>
          <w:gridAfter w:val="1"/>
          <w:wAfter w:w="4967" w:type="dxa"/>
        </w:trPr>
        <w:tc>
          <w:tcPr>
            <w:tcW w:w="0" w:type="auto"/>
            <w:gridSpan w:val="7"/>
          </w:tcPr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Примечание: 1.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1: в числителе указаны расстояния для газопроводов диаметром до 300мм (включительно), а также до зданий и сооружений в легких конструкциях без фундамента; в знаменателе – для газопроводов диаметром свыше 300мм.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3: а) в числителе указаны расстояния от межпоселкового газопровода (вне территории населенного пункта), в знаменателе – от газопровода на территории населенного пункта и от межпоселковых газопроводов в стесненных условиях; б) знак «*» означает, что глубина заложени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я газопровода на расстояниях 50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 от железных дорог общей сети и внешних подъездных железнодорожных путей предприятий от края откоса подошвы насыпи или верха выемки (крайнего рельса на нулевых отметках) не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обходимо принимать не менее 2,0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. 4: в числителе указаны расстояния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для железных доро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г колеи</w:t>
            </w:r>
            <w:proofErr w:type="gramEnd"/>
            <w:r w:rsidR="00C176E0" w:rsidRPr="00A72EFD">
              <w:rPr>
                <w:rFonts w:ascii="Times New Roman" w:hAnsi="Times New Roman"/>
                <w:sz w:val="20"/>
                <w:szCs w:val="20"/>
              </w:rPr>
              <w:t xml:space="preserve"> 1520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мм (но не менее глубины траншей до подошвы насыпи и бровки выемки), в знаменателе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 xml:space="preserve"> – для железных дорог колеи 750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мм и трамвая.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4.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5: в числителе указаны расстояния до бордюрного камня, в знаменателе – до края обочины, откоса насыпи, кювета.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5.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7: в числителе указаны расстояния до трансформаторных подстанций или распределительных устройств закрытого типа, в знаменателе – до трансформаторных подстанций или распределительных устройств открытого типа.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6.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9 и 10: в числителе указаны расстояния для газопроводов диаметром до 300мм (включительно), в знаменателе – для газопроводов диаметром свыше 300мм.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7.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12: в числителе указаны расстояния до подземных резервуаров, в знаменателе – до наземных и надземных резервуаров.</w:t>
            </w:r>
          </w:p>
          <w:p w:rsidR="005050A5" w:rsidRPr="00A72EFD" w:rsidRDefault="005050A5" w:rsidP="005F719D">
            <w:pPr>
              <w:ind w:right="80" w:firstLine="284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8,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При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 прокладке полиэтиленовых газопроводов вдоль трубопроводов, складов, резервуаров и т.д., содержащих агрессивные по отношению к полиэтилену вещества (среды), расстояния от 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них устанавливаются не менее 20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м.</w:t>
            </w:r>
          </w:p>
          <w:p w:rsidR="005050A5" w:rsidRPr="00A72EFD" w:rsidRDefault="005050A5" w:rsidP="00DE6977">
            <w:pPr>
              <w:pStyle w:val="a3"/>
              <w:numPr>
                <w:ilvl w:val="0"/>
                <w:numId w:val="7"/>
              </w:numPr>
              <w:ind w:left="0" w:firstLine="284"/>
              <w:jc w:val="both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Расстояния от газопроводов СУГ до зданий и сооружений необходимо ус</w:t>
            </w:r>
            <w:r w:rsidR="00DE6977" w:rsidRPr="00A72EFD">
              <w:rPr>
                <w:rFonts w:ascii="Times New Roman" w:hAnsi="Times New Roman"/>
                <w:sz w:val="20"/>
                <w:szCs w:val="20"/>
              </w:rPr>
              <w:t xml:space="preserve">танавливать, как для природного 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газа.</w:t>
            </w:r>
          </w:p>
          <w:p w:rsidR="00DE6977" w:rsidRPr="00A72EFD" w:rsidRDefault="00DE6977" w:rsidP="00DE6977">
            <w:pPr>
              <w:jc w:val="both"/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     10.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7: в стесненных условиях допускается уменьшение расстояния на 70%, указанного в числителе и знаменателе, при условии выполнения подземного газопровода из полиэтиленовых труб или прокладки стального газопровода в футляре из полиэтиленовых труб</w:t>
            </w:r>
            <w:r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>. Края футляра, при этом, должны быть выведены на 5,0</w:t>
            </w:r>
            <w:r w:rsidR="00C176E0"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>м</w:t>
            </w:r>
            <w:r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 xml:space="preserve"> в обе стороны от мест сближения с </w:t>
            </w:r>
            <w:r w:rsidRPr="00A72EFD">
              <w:rPr>
                <w:rFonts w:ascii="Times New Roman" w:hAnsi="Times New Roman" w:cs="Times New Roman"/>
                <w:bCs/>
                <w:sz w:val="20"/>
                <w:szCs w:val="20"/>
              </w:rPr>
              <w:t>трансформаторной подстанцией или распределительным электрическим устройством.</w:t>
            </w:r>
          </w:p>
        </w:tc>
      </w:tr>
      <w:tr w:rsidR="005050A5" w:rsidRPr="00A72EFD" w:rsidTr="005F719D">
        <w:trPr>
          <w:gridBefore w:val="1"/>
        </w:trPr>
        <w:tc>
          <w:tcPr>
            <w:tcW w:w="14883" w:type="dxa"/>
            <w:gridSpan w:val="7"/>
            <w:tcBorders>
              <w:left w:val="nil"/>
              <w:bottom w:val="nil"/>
              <w:right w:val="nil"/>
            </w:tcBorders>
            <w:vAlign w:val="center"/>
          </w:tcPr>
          <w:p w:rsidR="005050A5" w:rsidRPr="00A72EFD" w:rsidRDefault="005050A5" w:rsidP="005F719D">
            <w:pPr>
              <w:ind w:right="80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</w:p>
        </w:tc>
      </w:tr>
    </w:tbl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П3. Минимальная глубина укладки (м) стального и полиэтиленового газопроводов под железнодорожными и автомобильными дорогами (до верха футляра) в зависимости от способа производства работ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49"/>
        <w:gridCol w:w="2358"/>
        <w:gridCol w:w="2575"/>
        <w:gridCol w:w="2434"/>
        <w:gridCol w:w="2237"/>
      </w:tblGrid>
      <w:tr w:rsidR="005050A5" w:rsidRPr="00A72EFD" w:rsidTr="005F719D"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 xml:space="preserve">     Способ производства работ</w:t>
            </w:r>
          </w:p>
        </w:tc>
        <w:tc>
          <w:tcPr>
            <w:tcW w:w="0" w:type="auto"/>
            <w:gridSpan w:val="2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Железнодорожные дороги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Автомобильные дороги І, ІІ и ІІІ категорий</w:t>
            </w:r>
          </w:p>
        </w:tc>
      </w:tr>
      <w:tr w:rsidR="005050A5" w:rsidRPr="00A72EFD" w:rsidTr="005F719D"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общей сети и внешних подъездных путей промышленных предприятий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внутренних подъездных путей промышленных предприятий</w:t>
            </w: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открытым способом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  <w:u w:val="single"/>
              </w:rPr>
            </w:pPr>
            <w:r w:rsidRPr="00A72EFD">
              <w:rPr>
                <w:rFonts w:ascii="Times New Roman" w:hAnsi="Times New Roman"/>
                <w:u w:val="single"/>
              </w:rPr>
              <w:t>2,0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  <w:color w:val="333333"/>
              </w:rPr>
              <w:t>методом «прокола»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2,5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lastRenderedPageBreak/>
              <w:t>3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 xml:space="preserve">методом «продавливания», горизонтального бурения и </w:t>
            </w:r>
          </w:p>
          <w:p w:rsidR="005050A5" w:rsidRPr="00A72EFD" w:rsidRDefault="005050A5" w:rsidP="005F719D">
            <w:pPr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щитовой проходки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1,5</w:t>
            </w:r>
          </w:p>
        </w:tc>
      </w:tr>
      <w:tr w:rsidR="005050A5" w:rsidRPr="00A72EFD" w:rsidTr="005F719D">
        <w:tc>
          <w:tcPr>
            <w:tcW w:w="0" w:type="auto"/>
            <w:gridSpan w:val="5"/>
          </w:tcPr>
          <w:p w:rsidR="005050A5" w:rsidRPr="00A72EFD" w:rsidRDefault="005050A5" w:rsidP="005F719D">
            <w:pPr>
              <w:ind w:firstLine="284"/>
              <w:jc w:val="both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Примечание: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. 1: в числителе указаны глубина укладки газопровода 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до верха футляров от по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  <w:t>дошвы рельса или верха покрытия на нулевых отметках и выемках, а при нали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  <w:t>чии насыпи, от подошвы насыпи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 xml:space="preserve">, в знаменателе – 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t>от дна водоотводных соору</w:t>
            </w:r>
            <w:r w:rsidRPr="00A72EFD">
              <w:rPr>
                <w:rFonts w:ascii="Times New Roman" w:hAnsi="Times New Roman"/>
                <w:color w:val="000000"/>
                <w:sz w:val="20"/>
                <w:szCs w:val="20"/>
              </w:rPr>
              <w:softHyphen/>
              <w:t>жений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5050A5" w:rsidRPr="00A72EFD" w:rsidRDefault="005050A5" w:rsidP="005F719D">
            <w:pPr>
              <w:ind w:firstLine="284"/>
              <w:jc w:val="both"/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2. На пересечениях железных дорог общей сети глубина укладки газопровода на участках за пре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делами футляра на расстоянии 50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 в обе стороны от земельного полотна должна приниматься не менее 2,0м от поверхности земли до верха газопровода.</w:t>
            </w:r>
          </w:p>
          <w:p w:rsidR="005050A5" w:rsidRPr="00A72EFD" w:rsidRDefault="005050A5" w:rsidP="005F719D">
            <w:pPr>
              <w:ind w:firstLine="284"/>
              <w:jc w:val="both"/>
              <w:outlineLvl w:val="0"/>
              <w:rPr>
                <w:rFonts w:ascii="Times New Roman" w:hAnsi="Times New Roman"/>
                <w:b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3. Толщину стенок труб стального газопровода на переходах через железные дороги общей сети необходимо принимать на 2мм больше значения, принятого для основного участка трубопровода, для полиэтиленового газопровода необходимо применять трубы с коэффициентом запаса прочности 2,8.</w:t>
            </w:r>
          </w:p>
        </w:tc>
      </w:tr>
    </w:tbl>
    <w:p w:rsidR="005050A5" w:rsidRPr="00A72EFD" w:rsidRDefault="005050A5" w:rsidP="005050A5">
      <w:pPr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u w:val="single"/>
        </w:rPr>
      </w:pPr>
    </w:p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П4. Расстояния по горизонтали (в свету) от надземных и наземных (в обваловании) стальных газопроводов до зданий и сооружений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59"/>
        <w:gridCol w:w="4429"/>
        <w:gridCol w:w="1181"/>
        <w:gridCol w:w="1270"/>
        <w:gridCol w:w="1357"/>
        <w:gridCol w:w="1357"/>
      </w:tblGrid>
      <w:tr w:rsidR="005050A5" w:rsidRPr="00A72EFD" w:rsidTr="005F719D"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Наземные и надземные инженерные коммуникации, здания и сооружения</w:t>
            </w:r>
          </w:p>
        </w:tc>
        <w:tc>
          <w:tcPr>
            <w:tcW w:w="0" w:type="auto"/>
            <w:gridSpan w:val="4"/>
          </w:tcPr>
          <w:p w:rsidR="005050A5" w:rsidRPr="00A72EFD" w:rsidRDefault="005050A5" w:rsidP="00C176E0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Расстояние (м) по горизонтали до газопроводов давления, МПа (кгс/</w:t>
            </w:r>
            <w:r w:rsidR="00C176E0" w:rsidRPr="00A72EFD">
              <w:rPr>
                <w:rFonts w:ascii="Times New Roman" w:hAnsi="Times New Roman"/>
                <w:sz w:val="24"/>
                <w:szCs w:val="24"/>
              </w:rPr>
              <w:t>с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м</w:t>
            </w:r>
            <w:r w:rsidR="00C176E0"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RPr="00A72EFD" w:rsidTr="005F719D"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низкого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среднего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св.0,005 (0,05)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высокого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св.0,3 (3)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0,6 (6)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высокого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св.0,6 (6)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1,2 (12)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тепловые сети, водопровод (от оболочки утеплителя), водовод, канализация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</w:tr>
      <w:tr w:rsidR="005050A5" w:rsidRPr="00A72EFD" w:rsidTr="005F719D">
        <w:tc>
          <w:tcPr>
            <w:tcW w:w="0" w:type="auto"/>
            <w:vMerge w:val="restart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воздушные линии электропередачи (при параллельном следовании) напряжением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050A5" w:rsidRPr="00A72EFD" w:rsidTr="005F719D">
        <w:tc>
          <w:tcPr>
            <w:tcW w:w="0" w:type="auto"/>
            <w:vMerge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A72EFD" w:rsidRDefault="00C176E0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A72EFD">
              <w:rPr>
                <w:rFonts w:ascii="Times New Roman" w:hAnsi="Times New Roman" w:cs="Times New Roman"/>
                <w:bCs/>
              </w:rPr>
              <w:t>до 1</w:t>
            </w:r>
            <w:r w:rsidR="005050A5" w:rsidRPr="00A72EFD">
              <w:rPr>
                <w:rFonts w:ascii="Times New Roman" w:hAnsi="Times New Roman" w:cs="Times New Roman"/>
                <w:bCs/>
              </w:rPr>
              <w:t>кВ, включая наружное освещение, контактной сети трамваев и троллейбусов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5,0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8,0</w:t>
            </w:r>
          </w:p>
        </w:tc>
      </w:tr>
      <w:tr w:rsidR="005050A5" w:rsidRPr="00A72EFD" w:rsidTr="005F719D">
        <w:tc>
          <w:tcPr>
            <w:tcW w:w="0" w:type="auto"/>
            <w:vMerge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A72EFD" w:rsidRDefault="00C176E0" w:rsidP="005F719D">
            <w:pPr>
              <w:pStyle w:val="tkTablica"/>
              <w:spacing w:after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bCs/>
                <w:sz w:val="22"/>
                <w:szCs w:val="22"/>
              </w:rPr>
              <w:t>св. 1 до 35</w:t>
            </w:r>
            <w:r w:rsidR="005050A5" w:rsidRPr="00A72EFD">
              <w:rPr>
                <w:rFonts w:ascii="Times New Roman" w:hAnsi="Times New Roman" w:cs="Times New Roman"/>
                <w:bCs/>
                <w:sz w:val="22"/>
                <w:szCs w:val="22"/>
              </w:rPr>
              <w:t>кВ,</w:t>
            </w:r>
          </w:p>
        </w:tc>
        <w:tc>
          <w:tcPr>
            <w:tcW w:w="0" w:type="auto"/>
          </w:tcPr>
          <w:p w:rsidR="005050A5" w:rsidRPr="00A72EFD" w:rsidRDefault="00222FCA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2,2</w:t>
            </w:r>
            <w:r w:rsidR="005050A5" w:rsidRPr="00A72EFD">
              <w:rPr>
                <w:rFonts w:ascii="Times New Roman" w:hAnsi="Times New Roman" w:cs="Times New Roman"/>
                <w:sz w:val="22"/>
                <w:szCs w:val="22"/>
              </w:rPr>
              <w:t>*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5,0</w:t>
            </w:r>
            <w:r w:rsidR="00222FCA" w:rsidRPr="00A72EFD">
              <w:rPr>
                <w:rFonts w:ascii="Times New Roman" w:hAnsi="Times New Roman" w:cs="Times New Roman"/>
                <w:sz w:val="22"/>
                <w:szCs w:val="22"/>
              </w:rPr>
              <w:t>*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8,0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</w:tr>
      <w:tr w:rsidR="005050A5" w:rsidRPr="00A72EFD" w:rsidTr="005F719D">
        <w:tc>
          <w:tcPr>
            <w:tcW w:w="0" w:type="auto"/>
            <w:vMerge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bCs/>
                <w:sz w:val="22"/>
                <w:szCs w:val="22"/>
              </w:rPr>
              <w:t>св. 3</w:t>
            </w:r>
            <w:r w:rsidR="00C176E0" w:rsidRPr="00A72EFD">
              <w:rPr>
                <w:rFonts w:ascii="Times New Roman" w:hAnsi="Times New Roman" w:cs="Times New Roman"/>
                <w:bCs/>
                <w:sz w:val="22"/>
                <w:szCs w:val="22"/>
              </w:rPr>
              <w:t>5 до 110</w:t>
            </w:r>
            <w:r w:rsidRPr="00A72EFD">
              <w:rPr>
                <w:rFonts w:ascii="Times New Roman" w:hAnsi="Times New Roman" w:cs="Times New Roman"/>
                <w:bCs/>
                <w:sz w:val="22"/>
                <w:szCs w:val="22"/>
              </w:rPr>
              <w:t>кВ и выше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A72EFD">
              <w:rPr>
                <w:rFonts w:ascii="Times New Roman" w:hAnsi="Times New Roman" w:cs="Times New Roman"/>
                <w:sz w:val="22"/>
                <w:szCs w:val="22"/>
              </w:rPr>
              <w:t>15,0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 xml:space="preserve">3 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автодороги (от бордюрного камня, внешней бровки кювета или подошвы насыпи дороги)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1,5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1,5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 xml:space="preserve">4 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железнодорожные и трамвайные пути (до ближайшего рельса) от подошвы откоса насыпи или верха выемки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 xml:space="preserve">5 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жилые, общественные, административные, бытовые здания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-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-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5,0*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5,0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  <w:u w:val="single"/>
              </w:rPr>
            </w:pPr>
            <w:r w:rsidRPr="00A72EFD">
              <w:rPr>
                <w:rFonts w:ascii="Times New Roman" w:hAnsi="Times New Roman" w:cs="Times New Roman"/>
                <w:u w:val="single"/>
              </w:rPr>
              <w:t>10,0</w:t>
            </w:r>
          </w:p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 xml:space="preserve">6 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стадионы, торговые центры, театры, школы, детские сады и ясли, больницы, санатории, дома отдыха, здания религиозного назначения и т.п.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15,0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20,0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здания котельных, производственных предприятий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-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-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5,0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-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10,0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5,0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 w:cs="Times New Roman"/>
                <w:color w:val="333333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 xml:space="preserve">распределительное устройство или подстанция 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  <w:u w:val="single"/>
              </w:rPr>
            </w:pPr>
            <w:r w:rsidRPr="00A72EFD">
              <w:rPr>
                <w:color w:val="333333"/>
                <w:sz w:val="22"/>
                <w:szCs w:val="22"/>
                <w:u w:val="single"/>
              </w:rPr>
              <w:t>1,0</w:t>
            </w:r>
          </w:p>
          <w:p w:rsidR="005050A5" w:rsidRPr="00A72EFD" w:rsidRDefault="005050A5" w:rsidP="005F719D">
            <w:pPr>
              <w:pStyle w:val="formattext"/>
              <w:spacing w:before="0" w:after="0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3,0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закрытые наземные (надземные) склады легковоспламеняющихся и горючих жидкостей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10,0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formattext"/>
              <w:jc w:val="center"/>
              <w:rPr>
                <w:color w:val="333333"/>
                <w:sz w:val="22"/>
                <w:szCs w:val="22"/>
              </w:rPr>
            </w:pPr>
            <w:r w:rsidRPr="00A72EFD">
              <w:rPr>
                <w:color w:val="333333"/>
                <w:sz w:val="22"/>
                <w:szCs w:val="22"/>
              </w:rPr>
              <w:t>10,0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 w:cs="Times New Roman"/>
              </w:rPr>
            </w:pPr>
            <w:r w:rsidRPr="00A72EFD">
              <w:rPr>
                <w:rFonts w:ascii="Times New Roman" w:hAnsi="Times New Roman" w:cs="Times New Roman"/>
                <w:color w:val="333333"/>
              </w:rPr>
              <w:t>открытые наземные (надземные) склады легковоспламеняющихся жидкостей и склады горючих материалов, расположенные вне территории промышленных предприятий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>20,0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spacing w:after="0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 xml:space="preserve">                  20,0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 xml:space="preserve">                 40,0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pStyle w:val="tkTablica"/>
              <w:rPr>
                <w:rFonts w:ascii="Times New Roman" w:hAnsi="Times New Roman" w:cs="Times New Roman"/>
                <w:sz w:val="22"/>
                <w:szCs w:val="22"/>
                <w:u w:val="single"/>
              </w:rPr>
            </w:pPr>
            <w:r w:rsidRPr="00A72EFD">
              <w:rPr>
                <w:rFonts w:ascii="Times New Roman" w:hAnsi="Times New Roman" w:cs="Times New Roman"/>
                <w:color w:val="333333"/>
                <w:sz w:val="22"/>
                <w:szCs w:val="22"/>
              </w:rPr>
              <w:t xml:space="preserve">                 40,0</w:t>
            </w:r>
          </w:p>
        </w:tc>
      </w:tr>
      <w:tr w:rsidR="005050A5" w:rsidRPr="00A72EFD" w:rsidTr="005F719D">
        <w:tc>
          <w:tcPr>
            <w:tcW w:w="0" w:type="auto"/>
            <w:gridSpan w:val="6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lastRenderedPageBreak/>
              <w:t>Примечание: 1. Знак «-» означает, что расстояние не нормируется при условии</w:t>
            </w:r>
            <w:r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 xml:space="preserve"> обеспечения удобства эксплуатации газопровода и соблюдения требований в части расстояний от отключающих устройств газопровода и исключения возможности скопления газа при утечке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2.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1: Расстояния от анкерных опор, выходящих за габариты труб тепловой сети надземной прокладки, необходимо принимать с учетом сохранности последних.</w:t>
            </w:r>
          </w:p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3.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. 2: знак </w:t>
            </w:r>
            <w:r w:rsidR="00222FCA" w:rsidRPr="00A72EFD">
              <w:rPr>
                <w:rFonts w:ascii="Times New Roman" w:hAnsi="Times New Roman"/>
                <w:sz w:val="20"/>
                <w:szCs w:val="20"/>
              </w:rPr>
              <w:t>«*» означает возможность сокращения минимального расстояния на 50% при параллельной прокладке при условии устройства над газопроводом защитного ограждения (в виде решетки) от падения электрического провода.</w:t>
            </w:r>
            <w:r w:rsidR="00222FCA" w:rsidRPr="00A72EFD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Защитное ограждение должно быть изолировано от газопровода и иметь заземление. При этом переходное сопротивление не должно превышать 10 Ом. Защиту газопровода от падения электрического провода допускается выполнять из труб ПВХ (в виде футляра).</w:t>
            </w:r>
          </w:p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4.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. 5: а) в числителе указаны расстояния от зданий </w:t>
            </w:r>
            <w:r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>степеней огнестойкости I-III и конструктивной пожарной опасности классов С0, С1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 xml:space="preserve">, в знаменателе – от зданий </w:t>
            </w:r>
            <w:r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>степени огнестойкости IV и конструктивной пожарной опасности классов С2, С3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; б) знак «*» означает, что разрешается прокладка газопровода среднего давления по стене газифицируемого здания до ГРП шкафного типа или регулятора давления газа, размещаемого на стене этого здания.</w:t>
            </w:r>
          </w:p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5.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7: в числителе указаны расстояния от котельных и производственных предприятий категории А и Б, в знаменателе – категории В1-В4, Г и Д.</w:t>
            </w:r>
          </w:p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6.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>. 8: в числителе указаны расстояния от распределительного устройства или подстанции закрытого типа (от ограды), в знаменателе –от открытого типа.</w:t>
            </w:r>
          </w:p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 xml:space="preserve">7. </w:t>
            </w:r>
            <w:proofErr w:type="gramStart"/>
            <w:r w:rsidRPr="00A72EFD">
              <w:rPr>
                <w:rFonts w:ascii="Times New Roman" w:hAnsi="Times New Roman"/>
                <w:sz w:val="20"/>
                <w:szCs w:val="20"/>
              </w:rPr>
              <w:t>По поз</w:t>
            </w:r>
            <w:proofErr w:type="gramEnd"/>
            <w:r w:rsidRPr="00A72EFD">
              <w:rPr>
                <w:rFonts w:ascii="Times New Roman" w:hAnsi="Times New Roman"/>
                <w:sz w:val="20"/>
                <w:szCs w:val="20"/>
              </w:rPr>
              <w:t xml:space="preserve">. 8: в стесненных условиях допускается уменьшение расстояния, указанного в знаменателе, до расстояния, указанного в числителе, при условии возведения капитального (кирпичного или бетонного) ограждения </w:t>
            </w:r>
            <w:r w:rsidRPr="00A72EFD">
              <w:rPr>
                <w:rFonts w:ascii="Times New Roman" w:hAnsi="Times New Roman"/>
                <w:color w:val="333333"/>
                <w:sz w:val="20"/>
                <w:szCs w:val="20"/>
              </w:rPr>
              <w:t>распределительного устройства или подстанции открытого типа по всему его периметру.</w:t>
            </w:r>
          </w:p>
        </w:tc>
      </w:tr>
    </w:tbl>
    <w:p w:rsidR="005050A5" w:rsidRPr="00A72EFD" w:rsidRDefault="005050A5" w:rsidP="005050A5">
      <w:pPr>
        <w:spacing w:after="0" w:line="240" w:lineRule="auto"/>
        <w:jc w:val="both"/>
        <w:outlineLvl w:val="0"/>
        <w:rPr>
          <w:rStyle w:val="aff7"/>
          <w:rFonts w:eastAsiaTheme="minorHAnsi"/>
          <w:b w:val="0"/>
        </w:rPr>
      </w:pPr>
    </w:p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П5. Расстояния от отдельно стоящих ГРП, комбинированных регуляторов давления газа и узлов учета расхода газа на территории населенных пунктов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816"/>
        <w:gridCol w:w="1636"/>
        <w:gridCol w:w="2436"/>
        <w:gridCol w:w="1975"/>
        <w:gridCol w:w="2190"/>
      </w:tblGrid>
      <w:tr w:rsidR="005050A5" w:rsidRPr="00A72EFD" w:rsidTr="005F719D">
        <w:tc>
          <w:tcPr>
            <w:tcW w:w="0" w:type="auto"/>
            <w:vMerge w:val="restart"/>
          </w:tcPr>
          <w:p w:rsidR="005050A5" w:rsidRPr="00A72EFD" w:rsidRDefault="00C176E0" w:rsidP="005F719D">
            <w:pPr>
              <w:ind w:right="8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72EFD">
              <w:rPr>
                <w:rFonts w:ascii="Times New Roman" w:hAnsi="Times New Roman"/>
                <w:sz w:val="24"/>
                <w:szCs w:val="24"/>
              </w:rPr>
              <w:t>Давление</w:t>
            </w:r>
            <w:r w:rsidR="005050A5" w:rsidRPr="00A72EFD">
              <w:rPr>
                <w:rFonts w:ascii="Times New Roman" w:hAnsi="Times New Roman"/>
                <w:sz w:val="24"/>
                <w:szCs w:val="24"/>
              </w:rPr>
              <w:t>газа</w:t>
            </w:r>
            <w:proofErr w:type="spellEnd"/>
          </w:p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на входе в ГРП, МПа (кгс/см</w:t>
            </w:r>
            <w:r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0" w:type="auto"/>
            <w:gridSpan w:val="4"/>
          </w:tcPr>
          <w:p w:rsidR="005050A5" w:rsidRPr="00A72EFD" w:rsidRDefault="005050A5" w:rsidP="005F719D">
            <w:pPr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Расстояния в свету от отдельно стоящих ГРП (по горизонтали), м, до</w:t>
            </w:r>
          </w:p>
        </w:tc>
      </w:tr>
      <w:tr w:rsidR="005050A5" w:rsidRPr="00A72EFD" w:rsidTr="005F719D">
        <w:tc>
          <w:tcPr>
            <w:tcW w:w="0" w:type="auto"/>
            <w:vMerge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зданий и сооружений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железнодорожных путей (до ближайшего рельса)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автомобильных</w:t>
            </w:r>
          </w:p>
          <w:p w:rsidR="005050A5" w:rsidRPr="00A72EFD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дорог (до обочины)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воздушных линий электропередачи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до 0,6 (6)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10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Не менее 1,5 высоты опоры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св. 0,6 (6) до 1,2 (12)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8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</w:rPr>
            </w:pPr>
          </w:p>
          <w:p w:rsidR="005050A5" w:rsidRPr="00A72EFD" w:rsidRDefault="007E2B8D" w:rsidP="005F719D">
            <w:pPr>
              <w:ind w:right="80"/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Не менее 1,5 высоты опоры</w:t>
            </w:r>
          </w:p>
        </w:tc>
      </w:tr>
      <w:tr w:rsidR="005050A5" w:rsidRPr="00A72EFD" w:rsidTr="005F719D">
        <w:tc>
          <w:tcPr>
            <w:tcW w:w="0" w:type="auto"/>
            <w:gridSpan w:val="5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Примечание: 1. Расстояние необходимо принимать от наружных стен здания или шкафа ГРП, а при расположении оборудования на открытой площадке – от края ограждения.</w:t>
            </w:r>
          </w:p>
          <w:p w:rsidR="005050A5" w:rsidRPr="00A72EFD" w:rsidRDefault="005050A5" w:rsidP="00BE1070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2. В стесненных условиях при соответствующем обосновании в каждом конкретном случае и по согласованию с эксплуатационными организациями газового хозяйства, допускается уменьшение на 30% расстояния от газорегуляторных пунктов с входным давлением до 0,3МПа (3кгс/см</w:t>
            </w:r>
            <w:r w:rsidRPr="00A72EFD">
              <w:rPr>
                <w:rFonts w:ascii="Times New Roman" w:hAnsi="Times New Roman"/>
                <w:sz w:val="20"/>
                <w:szCs w:val="20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) и пропу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скной способностью не более 300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</w:t>
            </w:r>
            <w:r w:rsidR="00BE1070" w:rsidRPr="00A72EFD">
              <w:rPr>
                <w:rFonts w:ascii="Times New Roman" w:hAnsi="Times New Roman"/>
                <w:sz w:val="20"/>
                <w:szCs w:val="20"/>
                <w:vertAlign w:val="superscript"/>
              </w:rPr>
              <w:t>3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/ч</w:t>
            </w:r>
            <w:r w:rsidRPr="00A72EFD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в кварталах многоэтажной застройки, и пропускной способность</w:t>
            </w:r>
            <w:r w:rsidR="00C176E0" w:rsidRPr="00A72EFD">
              <w:rPr>
                <w:rFonts w:ascii="Times New Roman" w:hAnsi="Times New Roman"/>
                <w:sz w:val="20"/>
                <w:szCs w:val="20"/>
              </w:rPr>
              <w:t>ю не более 1 500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м</w:t>
            </w:r>
            <w:r w:rsidR="00BE1070" w:rsidRPr="00A72EFD">
              <w:rPr>
                <w:rFonts w:ascii="Times New Roman" w:hAnsi="Times New Roman"/>
                <w:sz w:val="20"/>
                <w:szCs w:val="20"/>
                <w:vertAlign w:val="superscript"/>
              </w:rPr>
              <w:t>3</w:t>
            </w:r>
            <w:r w:rsidRPr="00A72EFD">
              <w:rPr>
                <w:rFonts w:ascii="Times New Roman" w:hAnsi="Times New Roman"/>
                <w:sz w:val="20"/>
                <w:szCs w:val="20"/>
              </w:rPr>
              <w:t>/ч в жилых кварталах с индивидуальными домостроениями.</w:t>
            </w:r>
          </w:p>
        </w:tc>
      </w:tr>
    </w:tbl>
    <w:p w:rsidR="005050A5" w:rsidRPr="00A72EFD" w:rsidRDefault="005050A5" w:rsidP="005050A5">
      <w:pPr>
        <w:spacing w:after="0" w:line="240" w:lineRule="auto"/>
        <w:jc w:val="both"/>
        <w:outlineLvl w:val="0"/>
        <w:rPr>
          <w:rStyle w:val="aff7"/>
          <w:rFonts w:eastAsiaTheme="minorHAnsi"/>
          <w:b w:val="0"/>
        </w:rPr>
      </w:pPr>
    </w:p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t>Таблица П6. Расстояния от ГРП шкафного типа, комбинированных регуляторов давления газа и узлов учета газа расхода газа, устанавливаемых на наружных стенах зданий до оконных и дверных проемов</w:t>
      </w:r>
    </w:p>
    <w:tbl>
      <w:tblPr>
        <w:tblStyle w:val="aff2"/>
        <w:tblW w:w="10314" w:type="dxa"/>
        <w:tblLook w:val="04A0" w:firstRow="1" w:lastRow="0" w:firstColumn="1" w:lastColumn="0" w:noHBand="0" w:noVBand="1"/>
      </w:tblPr>
      <w:tblGrid>
        <w:gridCol w:w="2675"/>
        <w:gridCol w:w="1969"/>
        <w:gridCol w:w="1843"/>
        <w:gridCol w:w="1985"/>
        <w:gridCol w:w="1842"/>
      </w:tblGrid>
      <w:tr w:rsidR="005050A5" w:rsidRPr="00A72EFD" w:rsidTr="005F719D">
        <w:tc>
          <w:tcPr>
            <w:tcW w:w="0" w:type="auto"/>
            <w:vMerge w:val="restart"/>
          </w:tcPr>
          <w:p w:rsidR="005050A5" w:rsidRPr="00A72EFD" w:rsidRDefault="005050A5" w:rsidP="005F719D">
            <w:pPr>
              <w:ind w:right="8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Давление газа на входе</w:t>
            </w:r>
          </w:p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в ГРП, МПа (кгс/см</w:t>
            </w:r>
            <w:r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3812" w:type="dxa"/>
            <w:gridSpan w:val="2"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Расстояние по горизонтали, м</w:t>
            </w:r>
          </w:p>
        </w:tc>
        <w:tc>
          <w:tcPr>
            <w:tcW w:w="3827" w:type="dxa"/>
            <w:gridSpan w:val="2"/>
          </w:tcPr>
          <w:p w:rsidR="005050A5" w:rsidRPr="00A72EFD" w:rsidRDefault="005050A5" w:rsidP="005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Расстояние по вертикали, м</w:t>
            </w:r>
          </w:p>
        </w:tc>
      </w:tr>
      <w:tr w:rsidR="005050A5" w:rsidRPr="00A72EFD" w:rsidTr="005F719D">
        <w:trPr>
          <w:trHeight w:val="685"/>
        </w:trPr>
        <w:tc>
          <w:tcPr>
            <w:tcW w:w="0" w:type="auto"/>
            <w:vMerge/>
          </w:tcPr>
          <w:p w:rsidR="005050A5" w:rsidRPr="00A72EFD" w:rsidRDefault="005050A5" w:rsidP="005F719D">
            <w:pPr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69" w:type="dxa"/>
          </w:tcPr>
          <w:p w:rsidR="005050A5" w:rsidRPr="00A72EFD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оконных проемов</w:t>
            </w:r>
          </w:p>
        </w:tc>
        <w:tc>
          <w:tcPr>
            <w:tcW w:w="1843" w:type="dxa"/>
          </w:tcPr>
          <w:p w:rsidR="005050A5" w:rsidRPr="00A72EFD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дверных проемов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оконных проемов</w:t>
            </w:r>
          </w:p>
        </w:tc>
        <w:tc>
          <w:tcPr>
            <w:tcW w:w="1842" w:type="dxa"/>
          </w:tcPr>
          <w:p w:rsidR="005050A5" w:rsidRPr="00A72EFD" w:rsidRDefault="005050A5" w:rsidP="005F719D">
            <w:pPr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до дверных проемов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 xml:space="preserve">      0,3   (3)</w:t>
            </w:r>
          </w:p>
        </w:tc>
        <w:tc>
          <w:tcPr>
            <w:tcW w:w="1969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</w:t>
            </w:r>
          </w:p>
        </w:tc>
        <w:tc>
          <w:tcPr>
            <w:tcW w:w="1843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1842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</w:tr>
      <w:tr w:rsidR="005050A5" w:rsidRPr="00A72EFD" w:rsidTr="005F719D">
        <w:tc>
          <w:tcPr>
            <w:tcW w:w="0" w:type="auto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 xml:space="preserve">      0,6   (6)</w:t>
            </w:r>
          </w:p>
        </w:tc>
        <w:tc>
          <w:tcPr>
            <w:tcW w:w="1969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1843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1985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  <w:tc>
          <w:tcPr>
            <w:tcW w:w="1842" w:type="dxa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</w:t>
            </w:r>
          </w:p>
        </w:tc>
      </w:tr>
      <w:tr w:rsidR="005050A5" w:rsidRPr="00A72EFD" w:rsidTr="005F719D">
        <w:tc>
          <w:tcPr>
            <w:tcW w:w="10314" w:type="dxa"/>
            <w:gridSpan w:val="5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A72EFD">
              <w:rPr>
                <w:rFonts w:ascii="Times New Roman" w:hAnsi="Times New Roman"/>
                <w:sz w:val="20"/>
                <w:szCs w:val="20"/>
              </w:rPr>
              <w:t>Примечание: 1. Расстояние по горизонтали (в свету) от ГРП шкафного типа, установленного на стене газифицируемого здания, до оконных и дверных проемов близлежащего здания должно быть не менее аналогичного расстояния, указанного в настоящей таблице.</w:t>
            </w:r>
          </w:p>
        </w:tc>
      </w:tr>
    </w:tbl>
    <w:p w:rsidR="005050A5" w:rsidRPr="00A72EFD" w:rsidRDefault="005050A5" w:rsidP="005050A5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</w:p>
    <w:p w:rsidR="005050A5" w:rsidRPr="00A72EFD" w:rsidRDefault="005050A5" w:rsidP="005050A5">
      <w:pPr>
        <w:jc w:val="both"/>
        <w:outlineLvl w:val="0"/>
        <w:rPr>
          <w:rStyle w:val="aff7"/>
          <w:rFonts w:eastAsiaTheme="minorHAnsi"/>
          <w:b w:val="0"/>
        </w:rPr>
      </w:pPr>
    </w:p>
    <w:p w:rsidR="005050A5" w:rsidRPr="00A72EFD" w:rsidRDefault="005050A5" w:rsidP="005050A5">
      <w:pPr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A72EFD">
        <w:rPr>
          <w:rFonts w:ascii="Times New Roman" w:hAnsi="Times New Roman"/>
          <w:sz w:val="28"/>
          <w:szCs w:val="28"/>
        </w:rPr>
        <w:lastRenderedPageBreak/>
        <w:t>Таблица П7. Расстояния от газопроводов, отключающих устройств и вставок электроизолирующих (ВЭИ), размещаемых на стенах зданий до элементов строительных конструкций здания, электрооборудования и кабелей электроснабжения и связи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471"/>
        <w:gridCol w:w="5573"/>
        <w:gridCol w:w="1263"/>
        <w:gridCol w:w="1345"/>
        <w:gridCol w:w="1401"/>
      </w:tblGrid>
      <w:tr w:rsidR="005050A5" w:rsidRPr="00A72EFD" w:rsidTr="005F719D">
        <w:tc>
          <w:tcPr>
            <w:tcW w:w="0" w:type="auto"/>
            <w:vMerge w:val="restart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0" w:type="auto"/>
            <w:vMerge w:val="restart"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Элемент строительных конструкций здания, электрооборудование и кабели электроснабжения и связи</w:t>
            </w:r>
          </w:p>
        </w:tc>
        <w:tc>
          <w:tcPr>
            <w:tcW w:w="0" w:type="auto"/>
            <w:gridSpan w:val="3"/>
          </w:tcPr>
          <w:p w:rsidR="005050A5" w:rsidRPr="00A72EFD" w:rsidRDefault="00C176E0" w:rsidP="005F719D">
            <w:pPr>
              <w:jc w:val="both"/>
              <w:outlineLvl w:val="0"/>
              <w:rPr>
                <w:rFonts w:ascii="Times New Roman" w:hAnsi="Times New Roman"/>
                <w:bCs/>
                <w:sz w:val="28"/>
                <w:szCs w:val="28"/>
              </w:rPr>
            </w:pPr>
            <w:r w:rsidRPr="00A72EFD">
              <w:rPr>
                <w:rFonts w:ascii="Times New Roman" w:hAnsi="Times New Roman"/>
                <w:sz w:val="24"/>
                <w:szCs w:val="24"/>
              </w:rPr>
              <w:t>Расстояние (м) по горизонтали до газопроводов давления, МПа (кгс/см</w:t>
            </w:r>
            <w:r w:rsidRPr="00A72EFD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A72E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</w:tr>
      <w:tr w:rsidR="005050A5" w:rsidRPr="00A72EFD" w:rsidTr="005F719D">
        <w:tc>
          <w:tcPr>
            <w:tcW w:w="0" w:type="auto"/>
            <w:vMerge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  <w:vMerge/>
          </w:tcPr>
          <w:p w:rsidR="005050A5" w:rsidRPr="00A72EFD" w:rsidRDefault="005050A5" w:rsidP="005F719D">
            <w:pPr>
              <w:jc w:val="both"/>
              <w:outlineLvl w:val="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низкого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0,005 (0,05)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среднего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св.0,005 (0,05)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0,3 (3)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высокого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ІІ категории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 xml:space="preserve">св.0,3 (3) </w:t>
            </w:r>
          </w:p>
          <w:p w:rsidR="005050A5" w:rsidRPr="00A72EFD" w:rsidRDefault="005050A5" w:rsidP="005F719D">
            <w:pPr>
              <w:pStyle w:val="tkTablica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72EFD">
              <w:rPr>
                <w:rFonts w:ascii="Times New Roman" w:hAnsi="Times New Roman" w:cs="Times New Roman"/>
                <w:sz w:val="24"/>
                <w:szCs w:val="24"/>
              </w:rPr>
              <w:t>до 0,6 (6)</w:t>
            </w:r>
          </w:p>
        </w:tc>
      </w:tr>
      <w:tr w:rsidR="005050A5" w:rsidRPr="00A72EFD" w:rsidTr="005F719D">
        <w:trPr>
          <w:trHeight w:val="333"/>
        </w:trPr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 xml:space="preserve">    1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дверные и открывающиеся оконные проемы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0,3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 xml:space="preserve"> 2    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источник теплового воздействия (дымовые каналы) и открытого огня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5,0</w:t>
            </w:r>
          </w:p>
        </w:tc>
      </w:tr>
      <w:tr w:rsidR="005050A5" w:rsidRPr="00A72EFD" w:rsidTr="005F719D">
        <w:tc>
          <w:tcPr>
            <w:tcW w:w="0" w:type="auto"/>
            <w:vAlign w:val="center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</w:p>
          <w:p w:rsidR="005050A5" w:rsidRPr="00A72EFD" w:rsidRDefault="005050A5" w:rsidP="005F719D">
            <w:pPr>
              <w:rPr>
                <w:rFonts w:ascii="Times New Roman" w:hAnsi="Times New Roman"/>
                <w:lang w:val="en-US"/>
              </w:rPr>
            </w:pPr>
            <w:r w:rsidRPr="00A72EFD">
              <w:rPr>
                <w:rFonts w:ascii="Times New Roman" w:hAnsi="Times New Roman"/>
              </w:rPr>
              <w:t xml:space="preserve">  3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места возможного засасывания потока газа (приемные отверстия вентиляционных шахт, открытые проемы коллекторов, подвалов) электрооборудование (электросчетчики, кабели электроснабжения, распределительные электрощиты</w:t>
            </w:r>
            <w:r w:rsidR="00C176E0" w:rsidRPr="00A72EFD">
              <w:rPr>
                <w:rFonts w:ascii="Times New Roman" w:hAnsi="Times New Roman"/>
              </w:rPr>
              <w:t xml:space="preserve"> напряжением до 1</w:t>
            </w:r>
            <w:r w:rsidRPr="00A72EFD">
              <w:rPr>
                <w:rFonts w:ascii="Times New Roman" w:hAnsi="Times New Roman"/>
              </w:rPr>
              <w:t>кВ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1,0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3,0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5,0</w:t>
            </w:r>
          </w:p>
        </w:tc>
      </w:tr>
      <w:tr w:rsidR="005050A5" w:rsidTr="005F719D">
        <w:tc>
          <w:tcPr>
            <w:tcW w:w="0" w:type="auto"/>
          </w:tcPr>
          <w:p w:rsidR="005050A5" w:rsidRPr="00A72EFD" w:rsidRDefault="005050A5" w:rsidP="005F719D">
            <w:pPr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 xml:space="preserve">  4</w:t>
            </w:r>
          </w:p>
        </w:tc>
        <w:tc>
          <w:tcPr>
            <w:tcW w:w="0" w:type="auto"/>
          </w:tcPr>
          <w:p w:rsidR="005050A5" w:rsidRPr="00A72EFD" w:rsidRDefault="005050A5" w:rsidP="005F719D">
            <w:pPr>
              <w:ind w:right="80"/>
              <w:jc w:val="both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кабель связи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A72EFD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0,5</w:t>
            </w:r>
          </w:p>
        </w:tc>
        <w:tc>
          <w:tcPr>
            <w:tcW w:w="0" w:type="auto"/>
            <w:vAlign w:val="center"/>
          </w:tcPr>
          <w:p w:rsidR="005050A5" w:rsidRPr="00863751" w:rsidRDefault="005050A5" w:rsidP="005F719D">
            <w:pPr>
              <w:jc w:val="center"/>
              <w:rPr>
                <w:rFonts w:ascii="Times New Roman" w:hAnsi="Times New Roman"/>
              </w:rPr>
            </w:pPr>
            <w:r w:rsidRPr="00A72EFD">
              <w:rPr>
                <w:rFonts w:ascii="Times New Roman" w:hAnsi="Times New Roman"/>
              </w:rPr>
              <w:t>0,5</w:t>
            </w:r>
          </w:p>
        </w:tc>
      </w:tr>
    </w:tbl>
    <w:p w:rsidR="000B7B74" w:rsidRPr="000B7B74" w:rsidRDefault="000B7B74" w:rsidP="00351B19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sectPr w:rsidR="000B7B74" w:rsidRPr="000B7B74" w:rsidSect="005F719D">
      <w:footerReference w:type="default" r:id="rId29"/>
      <w:pgSz w:w="11906" w:h="16838"/>
      <w:pgMar w:top="567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1EED" w:rsidRDefault="00B81EED" w:rsidP="00C56DB6">
      <w:pPr>
        <w:spacing w:after="0" w:line="240" w:lineRule="auto"/>
      </w:pPr>
      <w:r>
        <w:separator/>
      </w:r>
    </w:p>
  </w:endnote>
  <w:endnote w:type="continuationSeparator" w:id="0">
    <w:p w:rsidR="00B81EED" w:rsidRDefault="00B81EED" w:rsidP="00C56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17506" w:rsidRDefault="00B81EED">
    <w:pPr>
      <w:pStyle w:val="aff5"/>
      <w:jc w:val="right"/>
    </w:pPr>
    <w:sdt>
      <w:sdtPr>
        <w:id w:val="1610079368"/>
        <w:docPartObj>
          <w:docPartGallery w:val="Page Numbers (Bottom of Page)"/>
          <w:docPartUnique/>
        </w:docPartObj>
      </w:sdtPr>
      <w:sdtEndPr/>
      <w:sdtContent>
        <w:r w:rsidR="00F17506">
          <w:fldChar w:fldCharType="begin"/>
        </w:r>
        <w:r w:rsidR="00F17506">
          <w:instrText>PAGE   \* MERGEFORMAT</w:instrText>
        </w:r>
        <w:r w:rsidR="00F17506">
          <w:fldChar w:fldCharType="separate"/>
        </w:r>
        <w:r w:rsidR="0076029B">
          <w:rPr>
            <w:noProof/>
          </w:rPr>
          <w:t>57</w:t>
        </w:r>
        <w:r w:rsidR="00F17506">
          <w:fldChar w:fldCharType="end"/>
        </w:r>
      </w:sdtContent>
    </w:sdt>
  </w:p>
  <w:p w:rsidR="00F17506" w:rsidRDefault="00F17506">
    <w:pPr>
      <w:pStyle w:val="af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1EED" w:rsidRDefault="00B81EED" w:rsidP="00C56DB6">
      <w:pPr>
        <w:spacing w:after="0" w:line="240" w:lineRule="auto"/>
      </w:pPr>
      <w:r>
        <w:separator/>
      </w:r>
    </w:p>
  </w:footnote>
  <w:footnote w:type="continuationSeparator" w:id="0">
    <w:p w:rsidR="00B81EED" w:rsidRDefault="00B81EED" w:rsidP="00C56D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844BEE"/>
    <w:multiLevelType w:val="multilevel"/>
    <w:tmpl w:val="6A801896"/>
    <w:lvl w:ilvl="0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numFmt w:val="bullet"/>
      <w:lvlText w:val="-"/>
      <w:lvlJc w:val="left"/>
      <w:pPr>
        <w:ind w:left="792" w:hanging="432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E20190D"/>
    <w:multiLevelType w:val="multilevel"/>
    <w:tmpl w:val="6A801896"/>
    <w:lvl w:ilvl="0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numFmt w:val="bullet"/>
      <w:lvlText w:val="-"/>
      <w:lvlJc w:val="left"/>
      <w:pPr>
        <w:ind w:left="792" w:hanging="432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4F11918"/>
    <w:multiLevelType w:val="hybridMultilevel"/>
    <w:tmpl w:val="0C489D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0A4D4B"/>
    <w:multiLevelType w:val="hybridMultilevel"/>
    <w:tmpl w:val="08EC8D6A"/>
    <w:lvl w:ilvl="0" w:tplc="AC02659C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22B0D7F"/>
    <w:multiLevelType w:val="multilevel"/>
    <w:tmpl w:val="D0528564"/>
    <w:lvl w:ilvl="0">
      <w:start w:val="1"/>
      <w:numFmt w:val="decimal"/>
      <w:lvlText w:val="%1"/>
      <w:lvlJc w:val="left"/>
      <w:pPr>
        <w:ind w:left="465" w:hanging="465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81" w:hanging="465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152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-132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-56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-34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-264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-548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-472" w:hanging="1800"/>
      </w:pPr>
      <w:rPr>
        <w:rFonts w:hint="default"/>
        <w:sz w:val="24"/>
      </w:rPr>
    </w:lvl>
  </w:abstractNum>
  <w:abstractNum w:abstractNumId="5" w15:restartNumberingAfterBreak="0">
    <w:nsid w:val="28C418D3"/>
    <w:multiLevelType w:val="multilevel"/>
    <w:tmpl w:val="5C6051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46125DCB"/>
    <w:multiLevelType w:val="multilevel"/>
    <w:tmpl w:val="6A801896"/>
    <w:lvl w:ilvl="0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>
      <w:numFmt w:val="bullet"/>
      <w:lvlText w:val="-"/>
      <w:lvlJc w:val="left"/>
      <w:pPr>
        <w:ind w:left="792" w:hanging="432"/>
      </w:pPr>
      <w:rPr>
        <w:rFonts w:ascii="Times New Roman" w:eastAsiaTheme="minorHAnsi" w:hAnsi="Times New Roman" w:cs="Times New Roman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4D753D57"/>
    <w:multiLevelType w:val="multilevel"/>
    <w:tmpl w:val="259091B8"/>
    <w:lvl w:ilvl="0">
      <w:start w:val="1"/>
      <w:numFmt w:val="decimal"/>
      <w:lvlText w:val="%1"/>
      <w:lvlJc w:val="left"/>
      <w:pPr>
        <w:ind w:left="633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648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9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35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5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13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1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07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33" w:hanging="2160"/>
      </w:pPr>
      <w:rPr>
        <w:rFonts w:hint="default"/>
      </w:rPr>
    </w:lvl>
  </w:abstractNum>
  <w:abstractNum w:abstractNumId="8" w15:restartNumberingAfterBreak="0">
    <w:nsid w:val="4D905932"/>
    <w:multiLevelType w:val="hybridMultilevel"/>
    <w:tmpl w:val="DDFEDB8E"/>
    <w:lvl w:ilvl="0" w:tplc="DD20B36C">
      <w:start w:val="6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04E00"/>
    <w:multiLevelType w:val="hybridMultilevel"/>
    <w:tmpl w:val="853CB4BA"/>
    <w:lvl w:ilvl="0" w:tplc="2A4E3F66">
      <w:start w:val="6"/>
      <w:numFmt w:val="bullet"/>
      <w:lvlText w:val="-"/>
      <w:lvlJc w:val="left"/>
      <w:pPr>
        <w:ind w:left="64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591D7267"/>
    <w:multiLevelType w:val="hybridMultilevel"/>
    <w:tmpl w:val="79842B32"/>
    <w:lvl w:ilvl="0" w:tplc="43D0CF68">
      <w:start w:val="8"/>
      <w:numFmt w:val="bullet"/>
      <w:lvlText w:val=""/>
      <w:lvlJc w:val="left"/>
      <w:pPr>
        <w:ind w:left="143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 w15:restartNumberingAfterBreak="0">
    <w:nsid w:val="5D3B77BE"/>
    <w:multiLevelType w:val="multilevel"/>
    <w:tmpl w:val="23BEB0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3E64788"/>
    <w:multiLevelType w:val="hybridMultilevel"/>
    <w:tmpl w:val="1FDCA884"/>
    <w:lvl w:ilvl="0" w:tplc="D44853FA">
      <w:start w:val="8"/>
      <w:numFmt w:val="bullet"/>
      <w:lvlText w:val=""/>
      <w:lvlJc w:val="left"/>
      <w:pPr>
        <w:ind w:left="107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3" w15:restartNumberingAfterBreak="0">
    <w:nsid w:val="6D540A42"/>
    <w:multiLevelType w:val="hybridMultilevel"/>
    <w:tmpl w:val="292AA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B148C4"/>
    <w:multiLevelType w:val="hybridMultilevel"/>
    <w:tmpl w:val="7CCC10C6"/>
    <w:lvl w:ilvl="0" w:tplc="FA16DFA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4180510"/>
    <w:multiLevelType w:val="hybridMultilevel"/>
    <w:tmpl w:val="67989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1"/>
  </w:num>
  <w:num w:numId="3">
    <w:abstractNumId w:val="4"/>
  </w:num>
  <w:num w:numId="4">
    <w:abstractNumId w:val="7"/>
  </w:num>
  <w:num w:numId="5">
    <w:abstractNumId w:val="9"/>
  </w:num>
  <w:num w:numId="6">
    <w:abstractNumId w:val="14"/>
  </w:num>
  <w:num w:numId="7">
    <w:abstractNumId w:val="3"/>
  </w:num>
  <w:num w:numId="8">
    <w:abstractNumId w:val="13"/>
  </w:num>
  <w:num w:numId="9">
    <w:abstractNumId w:val="2"/>
  </w:num>
  <w:num w:numId="10">
    <w:abstractNumId w:val="1"/>
  </w:num>
  <w:num w:numId="11">
    <w:abstractNumId w:val="6"/>
  </w:num>
  <w:num w:numId="12">
    <w:abstractNumId w:val="0"/>
  </w:num>
  <w:num w:numId="13">
    <w:abstractNumId w:val="8"/>
  </w:num>
  <w:num w:numId="14">
    <w:abstractNumId w:val="12"/>
  </w:num>
  <w:num w:numId="15">
    <w:abstractNumId w:val="10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7B74"/>
    <w:rsid w:val="00004FE1"/>
    <w:rsid w:val="000139D6"/>
    <w:rsid w:val="000148B5"/>
    <w:rsid w:val="000151F3"/>
    <w:rsid w:val="000158C7"/>
    <w:rsid w:val="00015F53"/>
    <w:rsid w:val="00023C13"/>
    <w:rsid w:val="0002778E"/>
    <w:rsid w:val="000345D0"/>
    <w:rsid w:val="00035050"/>
    <w:rsid w:val="000371D1"/>
    <w:rsid w:val="00037461"/>
    <w:rsid w:val="000404D7"/>
    <w:rsid w:val="00040803"/>
    <w:rsid w:val="00043AFA"/>
    <w:rsid w:val="00046AF0"/>
    <w:rsid w:val="0005672A"/>
    <w:rsid w:val="000630CC"/>
    <w:rsid w:val="000636B0"/>
    <w:rsid w:val="0006478D"/>
    <w:rsid w:val="00066D70"/>
    <w:rsid w:val="00071210"/>
    <w:rsid w:val="00081697"/>
    <w:rsid w:val="00084827"/>
    <w:rsid w:val="00087300"/>
    <w:rsid w:val="00087EF4"/>
    <w:rsid w:val="00091C42"/>
    <w:rsid w:val="000A1FE3"/>
    <w:rsid w:val="000A585A"/>
    <w:rsid w:val="000B1CEB"/>
    <w:rsid w:val="000B5966"/>
    <w:rsid w:val="000B7B74"/>
    <w:rsid w:val="000C0109"/>
    <w:rsid w:val="000C1786"/>
    <w:rsid w:val="000C3441"/>
    <w:rsid w:val="000C3953"/>
    <w:rsid w:val="000D15CA"/>
    <w:rsid w:val="000E3476"/>
    <w:rsid w:val="000F1404"/>
    <w:rsid w:val="000F263F"/>
    <w:rsid w:val="000F6626"/>
    <w:rsid w:val="00100409"/>
    <w:rsid w:val="00102449"/>
    <w:rsid w:val="00103FBA"/>
    <w:rsid w:val="00105C34"/>
    <w:rsid w:val="00110AFC"/>
    <w:rsid w:val="00116180"/>
    <w:rsid w:val="00123324"/>
    <w:rsid w:val="001235A6"/>
    <w:rsid w:val="001250AA"/>
    <w:rsid w:val="00127DD1"/>
    <w:rsid w:val="001370D6"/>
    <w:rsid w:val="0014517E"/>
    <w:rsid w:val="00145191"/>
    <w:rsid w:val="00151DBF"/>
    <w:rsid w:val="001603D5"/>
    <w:rsid w:val="00162408"/>
    <w:rsid w:val="0016355F"/>
    <w:rsid w:val="001638BB"/>
    <w:rsid w:val="00170A0E"/>
    <w:rsid w:val="00171925"/>
    <w:rsid w:val="001804B5"/>
    <w:rsid w:val="00185426"/>
    <w:rsid w:val="00195055"/>
    <w:rsid w:val="001A15C3"/>
    <w:rsid w:val="001A7596"/>
    <w:rsid w:val="001B0775"/>
    <w:rsid w:val="001B140C"/>
    <w:rsid w:val="001B3E24"/>
    <w:rsid w:val="001B4029"/>
    <w:rsid w:val="001C0DB6"/>
    <w:rsid w:val="001C33D3"/>
    <w:rsid w:val="001C6F95"/>
    <w:rsid w:val="001D00C0"/>
    <w:rsid w:val="001D03BB"/>
    <w:rsid w:val="001D19FF"/>
    <w:rsid w:val="001D411C"/>
    <w:rsid w:val="001E0124"/>
    <w:rsid w:val="001E5E6B"/>
    <w:rsid w:val="001F1A1E"/>
    <w:rsid w:val="001F56A2"/>
    <w:rsid w:val="001F6F15"/>
    <w:rsid w:val="00205BF2"/>
    <w:rsid w:val="00206A27"/>
    <w:rsid w:val="002163C8"/>
    <w:rsid w:val="002170E9"/>
    <w:rsid w:val="002172F5"/>
    <w:rsid w:val="00222FCA"/>
    <w:rsid w:val="00225D78"/>
    <w:rsid w:val="00253B7E"/>
    <w:rsid w:val="00261053"/>
    <w:rsid w:val="002610DF"/>
    <w:rsid w:val="00274D94"/>
    <w:rsid w:val="002759B8"/>
    <w:rsid w:val="002779C5"/>
    <w:rsid w:val="002912B7"/>
    <w:rsid w:val="002936A2"/>
    <w:rsid w:val="002939EA"/>
    <w:rsid w:val="00295BEC"/>
    <w:rsid w:val="002A03AE"/>
    <w:rsid w:val="002A328E"/>
    <w:rsid w:val="002A4D3C"/>
    <w:rsid w:val="002B2626"/>
    <w:rsid w:val="002C0803"/>
    <w:rsid w:val="002C4733"/>
    <w:rsid w:val="002C64C4"/>
    <w:rsid w:val="002C7777"/>
    <w:rsid w:val="002D0A46"/>
    <w:rsid w:val="002D20C8"/>
    <w:rsid w:val="002D2194"/>
    <w:rsid w:val="002D28CF"/>
    <w:rsid w:val="002D320F"/>
    <w:rsid w:val="002D4AB7"/>
    <w:rsid w:val="002E5D15"/>
    <w:rsid w:val="002E6E5E"/>
    <w:rsid w:val="002E7A2B"/>
    <w:rsid w:val="002F7498"/>
    <w:rsid w:val="003015B5"/>
    <w:rsid w:val="00306CAE"/>
    <w:rsid w:val="00310A6D"/>
    <w:rsid w:val="00310D6B"/>
    <w:rsid w:val="00313724"/>
    <w:rsid w:val="00314897"/>
    <w:rsid w:val="00321310"/>
    <w:rsid w:val="0032455D"/>
    <w:rsid w:val="00327E20"/>
    <w:rsid w:val="00332C7D"/>
    <w:rsid w:val="003351E6"/>
    <w:rsid w:val="00346687"/>
    <w:rsid w:val="00351B19"/>
    <w:rsid w:val="0035259D"/>
    <w:rsid w:val="00353A7B"/>
    <w:rsid w:val="00367E85"/>
    <w:rsid w:val="003738B5"/>
    <w:rsid w:val="00373ECD"/>
    <w:rsid w:val="003828A9"/>
    <w:rsid w:val="00392528"/>
    <w:rsid w:val="00396825"/>
    <w:rsid w:val="003A013E"/>
    <w:rsid w:val="003A08FA"/>
    <w:rsid w:val="003A0E8C"/>
    <w:rsid w:val="003A0EBC"/>
    <w:rsid w:val="003A198F"/>
    <w:rsid w:val="003A4794"/>
    <w:rsid w:val="003B3AC9"/>
    <w:rsid w:val="003C3107"/>
    <w:rsid w:val="003C6E62"/>
    <w:rsid w:val="003C73F3"/>
    <w:rsid w:val="003D46A1"/>
    <w:rsid w:val="003D4C6F"/>
    <w:rsid w:val="003D5473"/>
    <w:rsid w:val="003D6AE9"/>
    <w:rsid w:val="003E09D9"/>
    <w:rsid w:val="003E3AB8"/>
    <w:rsid w:val="003E3EC7"/>
    <w:rsid w:val="003E58DD"/>
    <w:rsid w:val="003F04A8"/>
    <w:rsid w:val="003F1BD5"/>
    <w:rsid w:val="003F6437"/>
    <w:rsid w:val="003F670C"/>
    <w:rsid w:val="00405358"/>
    <w:rsid w:val="0040632F"/>
    <w:rsid w:val="00414626"/>
    <w:rsid w:val="00417ABC"/>
    <w:rsid w:val="00431EEF"/>
    <w:rsid w:val="00433EA3"/>
    <w:rsid w:val="00434C68"/>
    <w:rsid w:val="00435E93"/>
    <w:rsid w:val="00437651"/>
    <w:rsid w:val="00441FFB"/>
    <w:rsid w:val="004445EB"/>
    <w:rsid w:val="0045049B"/>
    <w:rsid w:val="00450592"/>
    <w:rsid w:val="00455068"/>
    <w:rsid w:val="00456085"/>
    <w:rsid w:val="004576A5"/>
    <w:rsid w:val="00461A05"/>
    <w:rsid w:val="00462F55"/>
    <w:rsid w:val="00465BF6"/>
    <w:rsid w:val="0046759C"/>
    <w:rsid w:val="00473CBA"/>
    <w:rsid w:val="00480F8E"/>
    <w:rsid w:val="004923AE"/>
    <w:rsid w:val="00497CC3"/>
    <w:rsid w:val="004A087C"/>
    <w:rsid w:val="004A1FC3"/>
    <w:rsid w:val="004A202E"/>
    <w:rsid w:val="004A703C"/>
    <w:rsid w:val="004B7E8F"/>
    <w:rsid w:val="004C32DD"/>
    <w:rsid w:val="004C517D"/>
    <w:rsid w:val="004C739B"/>
    <w:rsid w:val="004D0F65"/>
    <w:rsid w:val="004D5BC8"/>
    <w:rsid w:val="004D64F0"/>
    <w:rsid w:val="004E2DF9"/>
    <w:rsid w:val="004E488D"/>
    <w:rsid w:val="004F5627"/>
    <w:rsid w:val="004F62F0"/>
    <w:rsid w:val="004F7D68"/>
    <w:rsid w:val="005050A5"/>
    <w:rsid w:val="0051231B"/>
    <w:rsid w:val="00514925"/>
    <w:rsid w:val="0052084C"/>
    <w:rsid w:val="005239EB"/>
    <w:rsid w:val="00525F33"/>
    <w:rsid w:val="00532E5D"/>
    <w:rsid w:val="00535882"/>
    <w:rsid w:val="0054110D"/>
    <w:rsid w:val="0054536B"/>
    <w:rsid w:val="00546D35"/>
    <w:rsid w:val="00551740"/>
    <w:rsid w:val="005540F1"/>
    <w:rsid w:val="00554701"/>
    <w:rsid w:val="00556441"/>
    <w:rsid w:val="005659A7"/>
    <w:rsid w:val="00583F43"/>
    <w:rsid w:val="00590023"/>
    <w:rsid w:val="00592691"/>
    <w:rsid w:val="00596332"/>
    <w:rsid w:val="005A0B49"/>
    <w:rsid w:val="005B2B46"/>
    <w:rsid w:val="005B3997"/>
    <w:rsid w:val="005B7BE5"/>
    <w:rsid w:val="005C1710"/>
    <w:rsid w:val="005C1BE1"/>
    <w:rsid w:val="005C2772"/>
    <w:rsid w:val="005D1A50"/>
    <w:rsid w:val="005D793B"/>
    <w:rsid w:val="005E3A5C"/>
    <w:rsid w:val="005E6936"/>
    <w:rsid w:val="005E7A08"/>
    <w:rsid w:val="005F719D"/>
    <w:rsid w:val="006021C9"/>
    <w:rsid w:val="00603EB8"/>
    <w:rsid w:val="0060744A"/>
    <w:rsid w:val="00607FD5"/>
    <w:rsid w:val="006113BA"/>
    <w:rsid w:val="00614815"/>
    <w:rsid w:val="00614A05"/>
    <w:rsid w:val="006233B2"/>
    <w:rsid w:val="00626E3A"/>
    <w:rsid w:val="006333EB"/>
    <w:rsid w:val="00640370"/>
    <w:rsid w:val="0064702F"/>
    <w:rsid w:val="006548C4"/>
    <w:rsid w:val="0065654D"/>
    <w:rsid w:val="00656C97"/>
    <w:rsid w:val="00662523"/>
    <w:rsid w:val="00673732"/>
    <w:rsid w:val="0068310E"/>
    <w:rsid w:val="00684669"/>
    <w:rsid w:val="00685225"/>
    <w:rsid w:val="006859BF"/>
    <w:rsid w:val="006A605D"/>
    <w:rsid w:val="006B00FE"/>
    <w:rsid w:val="006B0C40"/>
    <w:rsid w:val="006B2C53"/>
    <w:rsid w:val="006B34D0"/>
    <w:rsid w:val="006B614B"/>
    <w:rsid w:val="006C5817"/>
    <w:rsid w:val="006D3404"/>
    <w:rsid w:val="006E0EF6"/>
    <w:rsid w:val="006E19EB"/>
    <w:rsid w:val="006E4E98"/>
    <w:rsid w:val="006F3914"/>
    <w:rsid w:val="0070174E"/>
    <w:rsid w:val="00703620"/>
    <w:rsid w:val="007125A2"/>
    <w:rsid w:val="00716500"/>
    <w:rsid w:val="00725B6D"/>
    <w:rsid w:val="0073053F"/>
    <w:rsid w:val="00731F69"/>
    <w:rsid w:val="007336D2"/>
    <w:rsid w:val="0075131C"/>
    <w:rsid w:val="00752020"/>
    <w:rsid w:val="00754DA2"/>
    <w:rsid w:val="0076029B"/>
    <w:rsid w:val="007604DF"/>
    <w:rsid w:val="00766C25"/>
    <w:rsid w:val="007679DD"/>
    <w:rsid w:val="00771105"/>
    <w:rsid w:val="00771C8D"/>
    <w:rsid w:val="0077621B"/>
    <w:rsid w:val="00787A9D"/>
    <w:rsid w:val="007904DB"/>
    <w:rsid w:val="00795243"/>
    <w:rsid w:val="007A63AB"/>
    <w:rsid w:val="007A6737"/>
    <w:rsid w:val="007C3576"/>
    <w:rsid w:val="007D45B5"/>
    <w:rsid w:val="007E1335"/>
    <w:rsid w:val="007E25C8"/>
    <w:rsid w:val="007E25FA"/>
    <w:rsid w:val="007E2B8D"/>
    <w:rsid w:val="007E432F"/>
    <w:rsid w:val="007E745A"/>
    <w:rsid w:val="007F261B"/>
    <w:rsid w:val="007F4C3C"/>
    <w:rsid w:val="00800976"/>
    <w:rsid w:val="00802027"/>
    <w:rsid w:val="008031E5"/>
    <w:rsid w:val="00803638"/>
    <w:rsid w:val="0080396C"/>
    <w:rsid w:val="00810BD9"/>
    <w:rsid w:val="00813F17"/>
    <w:rsid w:val="008205F0"/>
    <w:rsid w:val="00820FF7"/>
    <w:rsid w:val="008233CE"/>
    <w:rsid w:val="00825AA3"/>
    <w:rsid w:val="0083060C"/>
    <w:rsid w:val="00836090"/>
    <w:rsid w:val="00837EAA"/>
    <w:rsid w:val="008406BA"/>
    <w:rsid w:val="008461D7"/>
    <w:rsid w:val="0085237B"/>
    <w:rsid w:val="00861B28"/>
    <w:rsid w:val="00863751"/>
    <w:rsid w:val="00864B33"/>
    <w:rsid w:val="00870643"/>
    <w:rsid w:val="008760DE"/>
    <w:rsid w:val="00877B8F"/>
    <w:rsid w:val="00884C84"/>
    <w:rsid w:val="00886BE0"/>
    <w:rsid w:val="008925FC"/>
    <w:rsid w:val="00894C92"/>
    <w:rsid w:val="00896053"/>
    <w:rsid w:val="0089652B"/>
    <w:rsid w:val="008A27BF"/>
    <w:rsid w:val="008A4714"/>
    <w:rsid w:val="008A56F5"/>
    <w:rsid w:val="008A78DA"/>
    <w:rsid w:val="008C15B6"/>
    <w:rsid w:val="008C56EC"/>
    <w:rsid w:val="008C7775"/>
    <w:rsid w:val="008D0970"/>
    <w:rsid w:val="008D1012"/>
    <w:rsid w:val="008D200F"/>
    <w:rsid w:val="008D268C"/>
    <w:rsid w:val="008D3FF3"/>
    <w:rsid w:val="008D47C2"/>
    <w:rsid w:val="008D56A4"/>
    <w:rsid w:val="008D6BE4"/>
    <w:rsid w:val="008D7C25"/>
    <w:rsid w:val="008E49D8"/>
    <w:rsid w:val="008F28CE"/>
    <w:rsid w:val="008F5DF7"/>
    <w:rsid w:val="009010CD"/>
    <w:rsid w:val="00901E26"/>
    <w:rsid w:val="0090264B"/>
    <w:rsid w:val="009076EE"/>
    <w:rsid w:val="00907DBE"/>
    <w:rsid w:val="0091203D"/>
    <w:rsid w:val="009176A6"/>
    <w:rsid w:val="0092184C"/>
    <w:rsid w:val="00922173"/>
    <w:rsid w:val="0092497E"/>
    <w:rsid w:val="00926519"/>
    <w:rsid w:val="0092729F"/>
    <w:rsid w:val="00931089"/>
    <w:rsid w:val="0093205A"/>
    <w:rsid w:val="009415C1"/>
    <w:rsid w:val="0094222D"/>
    <w:rsid w:val="00944202"/>
    <w:rsid w:val="00945D00"/>
    <w:rsid w:val="00945DAC"/>
    <w:rsid w:val="00950B08"/>
    <w:rsid w:val="00955CBF"/>
    <w:rsid w:val="00965494"/>
    <w:rsid w:val="009669A7"/>
    <w:rsid w:val="0098085F"/>
    <w:rsid w:val="009820F0"/>
    <w:rsid w:val="0099136B"/>
    <w:rsid w:val="009957D7"/>
    <w:rsid w:val="009973A6"/>
    <w:rsid w:val="009A17B7"/>
    <w:rsid w:val="009A1CFA"/>
    <w:rsid w:val="009B1771"/>
    <w:rsid w:val="009B1875"/>
    <w:rsid w:val="009B32E7"/>
    <w:rsid w:val="009B3BDA"/>
    <w:rsid w:val="009B3C4E"/>
    <w:rsid w:val="009B5BCA"/>
    <w:rsid w:val="009C4390"/>
    <w:rsid w:val="009D4073"/>
    <w:rsid w:val="009D5A2C"/>
    <w:rsid w:val="009E16A3"/>
    <w:rsid w:val="009E36FE"/>
    <w:rsid w:val="00A014AE"/>
    <w:rsid w:val="00A03E5C"/>
    <w:rsid w:val="00A15F62"/>
    <w:rsid w:val="00A25488"/>
    <w:rsid w:val="00A266D0"/>
    <w:rsid w:val="00A45A11"/>
    <w:rsid w:val="00A5125E"/>
    <w:rsid w:val="00A54492"/>
    <w:rsid w:val="00A60CAF"/>
    <w:rsid w:val="00A6214D"/>
    <w:rsid w:val="00A62430"/>
    <w:rsid w:val="00A6283F"/>
    <w:rsid w:val="00A64C75"/>
    <w:rsid w:val="00A65FC7"/>
    <w:rsid w:val="00A72EFD"/>
    <w:rsid w:val="00A7411B"/>
    <w:rsid w:val="00A74E05"/>
    <w:rsid w:val="00A77045"/>
    <w:rsid w:val="00A82A3A"/>
    <w:rsid w:val="00A93F1F"/>
    <w:rsid w:val="00A94B0E"/>
    <w:rsid w:val="00A96051"/>
    <w:rsid w:val="00A962C8"/>
    <w:rsid w:val="00A97D91"/>
    <w:rsid w:val="00AA1F3E"/>
    <w:rsid w:val="00AA40AF"/>
    <w:rsid w:val="00AB16C2"/>
    <w:rsid w:val="00AB46E1"/>
    <w:rsid w:val="00AB48DD"/>
    <w:rsid w:val="00AB5E68"/>
    <w:rsid w:val="00AB5F44"/>
    <w:rsid w:val="00AC0784"/>
    <w:rsid w:val="00AC0AE2"/>
    <w:rsid w:val="00AD28A1"/>
    <w:rsid w:val="00AD5FAE"/>
    <w:rsid w:val="00AE1FD9"/>
    <w:rsid w:val="00AE27DC"/>
    <w:rsid w:val="00AE2A68"/>
    <w:rsid w:val="00AE4706"/>
    <w:rsid w:val="00AF1174"/>
    <w:rsid w:val="00AF316F"/>
    <w:rsid w:val="00AF5C5C"/>
    <w:rsid w:val="00B00E52"/>
    <w:rsid w:val="00B0222C"/>
    <w:rsid w:val="00B05860"/>
    <w:rsid w:val="00B0608F"/>
    <w:rsid w:val="00B10082"/>
    <w:rsid w:val="00B21D4D"/>
    <w:rsid w:val="00B25D38"/>
    <w:rsid w:val="00B30E81"/>
    <w:rsid w:val="00B32CF3"/>
    <w:rsid w:val="00B417CC"/>
    <w:rsid w:val="00B45799"/>
    <w:rsid w:val="00B46BCC"/>
    <w:rsid w:val="00B50969"/>
    <w:rsid w:val="00B5163B"/>
    <w:rsid w:val="00B61D6C"/>
    <w:rsid w:val="00B64C1F"/>
    <w:rsid w:val="00B67B5A"/>
    <w:rsid w:val="00B74024"/>
    <w:rsid w:val="00B76001"/>
    <w:rsid w:val="00B80A41"/>
    <w:rsid w:val="00B81EED"/>
    <w:rsid w:val="00B871DC"/>
    <w:rsid w:val="00B957F2"/>
    <w:rsid w:val="00B961F7"/>
    <w:rsid w:val="00BA50D1"/>
    <w:rsid w:val="00BA64ED"/>
    <w:rsid w:val="00BA7313"/>
    <w:rsid w:val="00BB62D0"/>
    <w:rsid w:val="00BB63B6"/>
    <w:rsid w:val="00BB78C3"/>
    <w:rsid w:val="00BC5DF9"/>
    <w:rsid w:val="00BC6BFE"/>
    <w:rsid w:val="00BC79C8"/>
    <w:rsid w:val="00BD5357"/>
    <w:rsid w:val="00BE1070"/>
    <w:rsid w:val="00BE27C4"/>
    <w:rsid w:val="00BF0B88"/>
    <w:rsid w:val="00BF4D2E"/>
    <w:rsid w:val="00BF607C"/>
    <w:rsid w:val="00C00394"/>
    <w:rsid w:val="00C005ED"/>
    <w:rsid w:val="00C027A1"/>
    <w:rsid w:val="00C0288E"/>
    <w:rsid w:val="00C06078"/>
    <w:rsid w:val="00C11B37"/>
    <w:rsid w:val="00C11F3C"/>
    <w:rsid w:val="00C12685"/>
    <w:rsid w:val="00C13580"/>
    <w:rsid w:val="00C176E0"/>
    <w:rsid w:val="00C25DF1"/>
    <w:rsid w:val="00C31C70"/>
    <w:rsid w:val="00C33320"/>
    <w:rsid w:val="00C35859"/>
    <w:rsid w:val="00C359DF"/>
    <w:rsid w:val="00C36EED"/>
    <w:rsid w:val="00C41FBC"/>
    <w:rsid w:val="00C51D71"/>
    <w:rsid w:val="00C53F89"/>
    <w:rsid w:val="00C54676"/>
    <w:rsid w:val="00C56DB6"/>
    <w:rsid w:val="00C62C10"/>
    <w:rsid w:val="00C63218"/>
    <w:rsid w:val="00C807FD"/>
    <w:rsid w:val="00C82A4E"/>
    <w:rsid w:val="00C838F9"/>
    <w:rsid w:val="00C86740"/>
    <w:rsid w:val="00C8744D"/>
    <w:rsid w:val="00C9363B"/>
    <w:rsid w:val="00C9548F"/>
    <w:rsid w:val="00CA03F7"/>
    <w:rsid w:val="00CA3069"/>
    <w:rsid w:val="00CA6C11"/>
    <w:rsid w:val="00CA7B39"/>
    <w:rsid w:val="00CD2984"/>
    <w:rsid w:val="00CD345E"/>
    <w:rsid w:val="00CE46F3"/>
    <w:rsid w:val="00CF1A05"/>
    <w:rsid w:val="00CF4C9F"/>
    <w:rsid w:val="00CF64C4"/>
    <w:rsid w:val="00CF7D56"/>
    <w:rsid w:val="00D016DC"/>
    <w:rsid w:val="00D03349"/>
    <w:rsid w:val="00D03DA7"/>
    <w:rsid w:val="00D0702D"/>
    <w:rsid w:val="00D077EB"/>
    <w:rsid w:val="00D10281"/>
    <w:rsid w:val="00D122E8"/>
    <w:rsid w:val="00D21600"/>
    <w:rsid w:val="00D2175E"/>
    <w:rsid w:val="00D23DE5"/>
    <w:rsid w:val="00D31EDD"/>
    <w:rsid w:val="00D366BF"/>
    <w:rsid w:val="00D44C60"/>
    <w:rsid w:val="00D45A9F"/>
    <w:rsid w:val="00D536D8"/>
    <w:rsid w:val="00D54D67"/>
    <w:rsid w:val="00D60E9D"/>
    <w:rsid w:val="00D627EF"/>
    <w:rsid w:val="00D6666E"/>
    <w:rsid w:val="00D770B2"/>
    <w:rsid w:val="00D80ABF"/>
    <w:rsid w:val="00D83496"/>
    <w:rsid w:val="00D871C7"/>
    <w:rsid w:val="00D92E2B"/>
    <w:rsid w:val="00D94069"/>
    <w:rsid w:val="00DA474B"/>
    <w:rsid w:val="00DB097A"/>
    <w:rsid w:val="00DB44A6"/>
    <w:rsid w:val="00DB44AD"/>
    <w:rsid w:val="00DB5475"/>
    <w:rsid w:val="00DC1609"/>
    <w:rsid w:val="00DC397A"/>
    <w:rsid w:val="00DC416A"/>
    <w:rsid w:val="00DC57AF"/>
    <w:rsid w:val="00DD47D9"/>
    <w:rsid w:val="00DE205B"/>
    <w:rsid w:val="00DE360A"/>
    <w:rsid w:val="00DE6977"/>
    <w:rsid w:val="00DE6E0B"/>
    <w:rsid w:val="00DE6FA6"/>
    <w:rsid w:val="00DE792B"/>
    <w:rsid w:val="00DF0061"/>
    <w:rsid w:val="00DF041C"/>
    <w:rsid w:val="00DF2C2D"/>
    <w:rsid w:val="00DF6B16"/>
    <w:rsid w:val="00E00603"/>
    <w:rsid w:val="00E00C76"/>
    <w:rsid w:val="00E01108"/>
    <w:rsid w:val="00E018EE"/>
    <w:rsid w:val="00E10492"/>
    <w:rsid w:val="00E10D6B"/>
    <w:rsid w:val="00E11BF3"/>
    <w:rsid w:val="00E1632B"/>
    <w:rsid w:val="00E349CC"/>
    <w:rsid w:val="00E34ECF"/>
    <w:rsid w:val="00E37BC1"/>
    <w:rsid w:val="00E44570"/>
    <w:rsid w:val="00E47220"/>
    <w:rsid w:val="00E619B8"/>
    <w:rsid w:val="00E65323"/>
    <w:rsid w:val="00E65B36"/>
    <w:rsid w:val="00E73749"/>
    <w:rsid w:val="00E77C48"/>
    <w:rsid w:val="00E81A15"/>
    <w:rsid w:val="00E8312E"/>
    <w:rsid w:val="00E870B5"/>
    <w:rsid w:val="00E8793E"/>
    <w:rsid w:val="00E917DC"/>
    <w:rsid w:val="00E92F34"/>
    <w:rsid w:val="00E972C5"/>
    <w:rsid w:val="00EA118C"/>
    <w:rsid w:val="00EA28E2"/>
    <w:rsid w:val="00EA2CD3"/>
    <w:rsid w:val="00EA42AC"/>
    <w:rsid w:val="00EA51EA"/>
    <w:rsid w:val="00EB7041"/>
    <w:rsid w:val="00EC3A46"/>
    <w:rsid w:val="00EC4D7D"/>
    <w:rsid w:val="00EC5577"/>
    <w:rsid w:val="00EC6212"/>
    <w:rsid w:val="00ED0CC9"/>
    <w:rsid w:val="00ED2179"/>
    <w:rsid w:val="00ED784E"/>
    <w:rsid w:val="00EE1136"/>
    <w:rsid w:val="00EF0D3F"/>
    <w:rsid w:val="00EF7CB2"/>
    <w:rsid w:val="00F0200F"/>
    <w:rsid w:val="00F03AA4"/>
    <w:rsid w:val="00F051EC"/>
    <w:rsid w:val="00F06D8D"/>
    <w:rsid w:val="00F071C9"/>
    <w:rsid w:val="00F13DA5"/>
    <w:rsid w:val="00F17506"/>
    <w:rsid w:val="00F26F53"/>
    <w:rsid w:val="00F31C61"/>
    <w:rsid w:val="00F3319E"/>
    <w:rsid w:val="00F3423A"/>
    <w:rsid w:val="00F3766E"/>
    <w:rsid w:val="00F444B5"/>
    <w:rsid w:val="00F46D8F"/>
    <w:rsid w:val="00F50A02"/>
    <w:rsid w:val="00F66654"/>
    <w:rsid w:val="00F74699"/>
    <w:rsid w:val="00F751A3"/>
    <w:rsid w:val="00F80D25"/>
    <w:rsid w:val="00F80EFC"/>
    <w:rsid w:val="00F82274"/>
    <w:rsid w:val="00F85F0F"/>
    <w:rsid w:val="00F957D7"/>
    <w:rsid w:val="00FA5606"/>
    <w:rsid w:val="00FB27DB"/>
    <w:rsid w:val="00FB4521"/>
    <w:rsid w:val="00FB5FD4"/>
    <w:rsid w:val="00FC1487"/>
    <w:rsid w:val="00FC1CB1"/>
    <w:rsid w:val="00FC302A"/>
    <w:rsid w:val="00FC4971"/>
    <w:rsid w:val="00FC7122"/>
    <w:rsid w:val="00FD2A13"/>
    <w:rsid w:val="00FE0E05"/>
    <w:rsid w:val="00FE5D2A"/>
    <w:rsid w:val="00FE6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ECFDDD"/>
  <w15:docId w15:val="{EE5EADC6-360B-4C14-87CE-7E6206D66A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0CAF"/>
  </w:style>
  <w:style w:type="paragraph" w:styleId="1">
    <w:name w:val="heading 1"/>
    <w:basedOn w:val="a"/>
    <w:link w:val="10"/>
    <w:uiPriority w:val="9"/>
    <w:qFormat/>
    <w:rsid w:val="005050A5"/>
    <w:pPr>
      <w:keepNext/>
      <w:spacing w:before="480"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6"/>
      <w:sz w:val="20"/>
      <w:szCs w:val="20"/>
      <w:lang w:eastAsia="ru-RU"/>
    </w:rPr>
  </w:style>
  <w:style w:type="paragraph" w:styleId="2">
    <w:name w:val="heading 2"/>
    <w:basedOn w:val="a"/>
    <w:link w:val="20"/>
    <w:uiPriority w:val="9"/>
    <w:qFormat/>
    <w:rsid w:val="005050A5"/>
    <w:pPr>
      <w:keepNext/>
      <w:spacing w:before="200" w:after="0" w:line="240" w:lineRule="auto"/>
      <w:jc w:val="center"/>
      <w:outlineLvl w:val="1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3">
    <w:name w:val="heading 3"/>
    <w:basedOn w:val="a"/>
    <w:link w:val="30"/>
    <w:uiPriority w:val="9"/>
    <w:qFormat/>
    <w:rsid w:val="005050A5"/>
    <w:pPr>
      <w:keepNext/>
      <w:spacing w:before="200" w:after="120" w:line="240" w:lineRule="auto"/>
      <w:ind w:firstLine="397"/>
      <w:outlineLvl w:val="2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4">
    <w:name w:val="heading 4"/>
    <w:basedOn w:val="a"/>
    <w:link w:val="40"/>
    <w:uiPriority w:val="9"/>
    <w:qFormat/>
    <w:rsid w:val="005050A5"/>
    <w:pPr>
      <w:keepNext/>
      <w:spacing w:before="200" w:after="0" w:line="240" w:lineRule="auto"/>
      <w:ind w:firstLine="397"/>
      <w:outlineLvl w:val="3"/>
    </w:pPr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paragraph" w:styleId="5">
    <w:name w:val="heading 5"/>
    <w:basedOn w:val="a"/>
    <w:link w:val="50"/>
    <w:uiPriority w:val="9"/>
    <w:qFormat/>
    <w:rsid w:val="005050A5"/>
    <w:pPr>
      <w:keepNext/>
      <w:spacing w:before="200" w:after="0" w:line="240" w:lineRule="auto"/>
      <w:ind w:firstLine="397"/>
      <w:jc w:val="both"/>
      <w:outlineLvl w:val="4"/>
    </w:pPr>
    <w:rPr>
      <w:rFonts w:ascii="Times New Roman" w:eastAsia="Times New Roman" w:hAnsi="Times New Roman" w:cs="Times New Roman"/>
      <w:color w:val="243F60"/>
      <w:sz w:val="20"/>
      <w:szCs w:val="20"/>
      <w:lang w:eastAsia="ru-RU"/>
    </w:rPr>
  </w:style>
  <w:style w:type="paragraph" w:styleId="6">
    <w:name w:val="heading 6"/>
    <w:basedOn w:val="a"/>
    <w:link w:val="60"/>
    <w:uiPriority w:val="9"/>
    <w:qFormat/>
    <w:rsid w:val="005050A5"/>
    <w:pPr>
      <w:keepNext/>
      <w:spacing w:before="200" w:after="0" w:line="240" w:lineRule="auto"/>
      <w:ind w:firstLine="397"/>
      <w:jc w:val="both"/>
      <w:outlineLvl w:val="5"/>
    </w:pPr>
    <w:rPr>
      <w:rFonts w:ascii="Times New Roman" w:eastAsia="Times New Roman" w:hAnsi="Times New Roman" w:cs="Times New Roman"/>
      <w:i/>
      <w:iCs/>
      <w:color w:val="243F60"/>
      <w:sz w:val="20"/>
      <w:szCs w:val="20"/>
      <w:lang w:eastAsia="ru-RU"/>
    </w:rPr>
  </w:style>
  <w:style w:type="paragraph" w:styleId="7">
    <w:name w:val="heading 7"/>
    <w:basedOn w:val="a"/>
    <w:link w:val="70"/>
    <w:uiPriority w:val="9"/>
    <w:qFormat/>
    <w:rsid w:val="005050A5"/>
    <w:pPr>
      <w:keepNext/>
      <w:spacing w:before="200" w:after="0" w:line="240" w:lineRule="auto"/>
      <w:ind w:firstLine="397"/>
      <w:jc w:val="both"/>
      <w:outlineLvl w:val="6"/>
    </w:pPr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paragraph" w:styleId="8">
    <w:name w:val="heading 8"/>
    <w:basedOn w:val="a"/>
    <w:link w:val="80"/>
    <w:uiPriority w:val="9"/>
    <w:qFormat/>
    <w:rsid w:val="005050A5"/>
    <w:pPr>
      <w:keepNext/>
      <w:spacing w:before="200" w:after="0" w:line="240" w:lineRule="auto"/>
      <w:ind w:firstLine="397"/>
      <w:jc w:val="both"/>
      <w:outlineLvl w:val="7"/>
    </w:pPr>
    <w:rPr>
      <w:rFonts w:ascii="Times New Roman" w:eastAsia="Times New Roman" w:hAnsi="Times New Roman" w:cs="Times New Roman"/>
      <w:color w:val="4F81BD"/>
      <w:sz w:val="20"/>
      <w:szCs w:val="20"/>
      <w:lang w:eastAsia="ru-RU"/>
    </w:rPr>
  </w:style>
  <w:style w:type="paragraph" w:styleId="9">
    <w:name w:val="heading 9"/>
    <w:basedOn w:val="a"/>
    <w:link w:val="90"/>
    <w:uiPriority w:val="9"/>
    <w:qFormat/>
    <w:rsid w:val="005050A5"/>
    <w:pPr>
      <w:keepNext/>
      <w:spacing w:before="200" w:after="0" w:line="240" w:lineRule="auto"/>
      <w:ind w:firstLine="397"/>
      <w:jc w:val="both"/>
      <w:outlineLvl w:val="8"/>
    </w:pPr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0B7B7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050A5"/>
    <w:rPr>
      <w:rFonts w:ascii="Times New Roman" w:eastAsia="Times New Roman" w:hAnsi="Times New Roman" w:cs="Times New Roman"/>
      <w:b/>
      <w:bCs/>
      <w:kern w:val="36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5050A5"/>
    <w:rPr>
      <w:rFonts w:ascii="Arial" w:eastAsia="Times New Roman" w:hAnsi="Arial" w:cs="Arial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5050A5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5050A5"/>
    <w:rPr>
      <w:rFonts w:ascii="Times New Roman" w:eastAsia="Times New Roman" w:hAnsi="Times New Roman" w:cs="Times New Roman"/>
      <w:b/>
      <w:bCs/>
      <w:i/>
      <w:iCs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5050A5"/>
    <w:rPr>
      <w:rFonts w:ascii="Times New Roman" w:eastAsia="Times New Roman" w:hAnsi="Times New Roman" w:cs="Times New Roman"/>
      <w:color w:val="243F60"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5050A5"/>
    <w:rPr>
      <w:rFonts w:ascii="Times New Roman" w:eastAsia="Times New Roman" w:hAnsi="Times New Roman" w:cs="Times New Roman"/>
      <w:i/>
      <w:iCs/>
      <w:color w:val="243F60"/>
      <w:sz w:val="20"/>
      <w:szCs w:val="20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5050A5"/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5050A5"/>
    <w:rPr>
      <w:rFonts w:ascii="Times New Roman" w:eastAsia="Times New Roman" w:hAnsi="Times New Roman" w:cs="Times New Roman"/>
      <w:color w:val="4F81BD"/>
      <w:sz w:val="20"/>
      <w:szCs w:val="20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5050A5"/>
    <w:rPr>
      <w:rFonts w:ascii="Times New Roman" w:eastAsia="Times New Roman" w:hAnsi="Times New Roman" w:cs="Times New Roman"/>
      <w:i/>
      <w:iCs/>
      <w:color w:val="404040"/>
      <w:sz w:val="20"/>
      <w:szCs w:val="20"/>
      <w:lang w:eastAsia="ru-RU"/>
    </w:rPr>
  </w:style>
  <w:style w:type="character" w:styleId="a5">
    <w:name w:val="Hyperlink"/>
    <w:basedOn w:val="a0"/>
    <w:uiPriority w:val="99"/>
    <w:unhideWhenUsed/>
    <w:rsid w:val="005050A5"/>
    <w:rPr>
      <w:strike w:val="0"/>
      <w:dstrike w:val="0"/>
      <w:color w:val="0000FF"/>
      <w:u w:val="single"/>
      <w:effect w:val="none"/>
    </w:rPr>
  </w:style>
  <w:style w:type="character" w:styleId="a6">
    <w:name w:val="FollowedHyperlink"/>
    <w:basedOn w:val="a0"/>
    <w:uiPriority w:val="99"/>
    <w:semiHidden/>
    <w:unhideWhenUsed/>
    <w:rsid w:val="005050A5"/>
    <w:rPr>
      <w:color w:val="800080"/>
      <w:u w:val="single"/>
    </w:rPr>
  </w:style>
  <w:style w:type="paragraph" w:styleId="HTML">
    <w:name w:val="HTML Preformatted"/>
    <w:basedOn w:val="a"/>
    <w:link w:val="HTML0"/>
    <w:uiPriority w:val="99"/>
    <w:semiHidden/>
    <w:unhideWhenUsed/>
    <w:rsid w:val="005050A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050A5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Normal (Web)"/>
    <w:basedOn w:val="a"/>
    <w:uiPriority w:val="99"/>
    <w:unhideWhenUsed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Indent"/>
    <w:basedOn w:val="a"/>
    <w:uiPriority w:val="99"/>
    <w:semiHidden/>
    <w:unhideWhenUsed/>
    <w:rsid w:val="005050A5"/>
    <w:pPr>
      <w:spacing w:after="120" w:line="240" w:lineRule="auto"/>
      <w:ind w:left="708" w:firstLine="397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styleId="a9">
    <w:name w:val="annotation text"/>
    <w:basedOn w:val="a"/>
    <w:link w:val="aa"/>
    <w:uiPriority w:val="99"/>
    <w:semiHidden/>
    <w:unhideWhenUsed/>
    <w:rsid w:val="005050A5"/>
    <w:pPr>
      <w:spacing w:before="120" w:after="240" w:line="240" w:lineRule="auto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5050A5"/>
    <w:rPr>
      <w:rFonts w:ascii="Arial" w:eastAsia="Times New Roman" w:hAnsi="Arial" w:cs="Arial"/>
      <w:i/>
      <w:iCs/>
      <w:sz w:val="24"/>
      <w:szCs w:val="24"/>
      <w:lang w:eastAsia="ru-RU"/>
    </w:rPr>
  </w:style>
  <w:style w:type="paragraph" w:styleId="ab">
    <w:name w:val="caption"/>
    <w:basedOn w:val="a"/>
    <w:uiPriority w:val="35"/>
    <w:qFormat/>
    <w:rsid w:val="005050A5"/>
    <w:pPr>
      <w:spacing w:after="120" w:line="240" w:lineRule="auto"/>
      <w:ind w:firstLine="397"/>
      <w:jc w:val="both"/>
    </w:pPr>
    <w:rPr>
      <w:rFonts w:ascii="Arial" w:eastAsia="Times New Roman" w:hAnsi="Arial" w:cs="Arial"/>
      <w:b/>
      <w:bCs/>
      <w:color w:val="4F81BD"/>
      <w:sz w:val="18"/>
      <w:szCs w:val="18"/>
      <w:lang w:eastAsia="ru-RU"/>
    </w:rPr>
  </w:style>
  <w:style w:type="paragraph" w:styleId="ac">
    <w:name w:val="Title"/>
    <w:basedOn w:val="a"/>
    <w:link w:val="ad"/>
    <w:uiPriority w:val="10"/>
    <w:qFormat/>
    <w:rsid w:val="005050A5"/>
    <w:pPr>
      <w:spacing w:after="480" w:line="240" w:lineRule="auto"/>
      <w:jc w:val="center"/>
    </w:pPr>
    <w:rPr>
      <w:rFonts w:ascii="Arial" w:eastAsia="Times New Roman" w:hAnsi="Arial" w:cs="Arial"/>
      <w:b/>
      <w:bCs/>
      <w:spacing w:val="5"/>
      <w:sz w:val="28"/>
      <w:szCs w:val="28"/>
      <w:lang w:eastAsia="ru-RU"/>
    </w:rPr>
  </w:style>
  <w:style w:type="character" w:customStyle="1" w:styleId="ad">
    <w:name w:val="Заголовок Знак"/>
    <w:basedOn w:val="a0"/>
    <w:link w:val="ac"/>
    <w:uiPriority w:val="10"/>
    <w:rsid w:val="005050A5"/>
    <w:rPr>
      <w:rFonts w:ascii="Arial" w:eastAsia="Times New Roman" w:hAnsi="Arial" w:cs="Arial"/>
      <w:b/>
      <w:bCs/>
      <w:spacing w:val="5"/>
      <w:sz w:val="28"/>
      <w:szCs w:val="28"/>
      <w:lang w:eastAsia="ru-RU"/>
    </w:rPr>
  </w:style>
  <w:style w:type="paragraph" w:styleId="ae">
    <w:name w:val="Signature"/>
    <w:basedOn w:val="a"/>
    <w:link w:val="af"/>
    <w:uiPriority w:val="99"/>
    <w:semiHidden/>
    <w:unhideWhenUsed/>
    <w:rsid w:val="005050A5"/>
    <w:pPr>
      <w:spacing w:after="0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character" w:customStyle="1" w:styleId="af">
    <w:name w:val="Подпись Знак"/>
    <w:basedOn w:val="a0"/>
    <w:link w:val="ae"/>
    <w:uiPriority w:val="99"/>
    <w:semiHidden/>
    <w:rsid w:val="005050A5"/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0">
    <w:name w:val="Message Header"/>
    <w:basedOn w:val="a"/>
    <w:link w:val="af1"/>
    <w:uiPriority w:val="99"/>
    <w:semiHidden/>
    <w:unhideWhenUsed/>
    <w:rsid w:val="005050A5"/>
    <w:pPr>
      <w:spacing w:after="480" w:line="240" w:lineRule="auto"/>
      <w:jc w:val="center"/>
    </w:pPr>
    <w:rPr>
      <w:rFonts w:ascii="Arial" w:eastAsia="Times New Roman" w:hAnsi="Arial" w:cs="Arial"/>
      <w:b/>
      <w:bCs/>
      <w:sz w:val="32"/>
      <w:szCs w:val="32"/>
      <w:lang w:eastAsia="ru-RU"/>
    </w:rPr>
  </w:style>
  <w:style w:type="character" w:customStyle="1" w:styleId="af1">
    <w:name w:val="Шапка Знак"/>
    <w:basedOn w:val="a0"/>
    <w:link w:val="af0"/>
    <w:uiPriority w:val="99"/>
    <w:semiHidden/>
    <w:rsid w:val="005050A5"/>
    <w:rPr>
      <w:rFonts w:ascii="Arial" w:eastAsia="Times New Roman" w:hAnsi="Arial" w:cs="Arial"/>
      <w:b/>
      <w:bCs/>
      <w:sz w:val="32"/>
      <w:szCs w:val="32"/>
      <w:lang w:eastAsia="ru-RU"/>
    </w:rPr>
  </w:style>
  <w:style w:type="paragraph" w:styleId="af2">
    <w:name w:val="Subtitle"/>
    <w:basedOn w:val="a"/>
    <w:link w:val="af3"/>
    <w:uiPriority w:val="11"/>
    <w:qFormat/>
    <w:rsid w:val="005050A5"/>
    <w:pPr>
      <w:spacing w:after="120" w:line="240" w:lineRule="auto"/>
      <w:ind w:firstLine="454"/>
      <w:jc w:val="both"/>
    </w:pPr>
    <w:rPr>
      <w:rFonts w:ascii="Times New Roman" w:eastAsia="Times New Roman" w:hAnsi="Times New Roman" w:cs="Times New Roman"/>
      <w:i/>
      <w:iCs/>
      <w:color w:val="4F81BD"/>
      <w:spacing w:val="15"/>
      <w:sz w:val="20"/>
      <w:szCs w:val="20"/>
      <w:lang w:eastAsia="ru-RU"/>
    </w:rPr>
  </w:style>
  <w:style w:type="character" w:customStyle="1" w:styleId="af3">
    <w:name w:val="Подзаголовок Знак"/>
    <w:basedOn w:val="a0"/>
    <w:link w:val="af2"/>
    <w:uiPriority w:val="11"/>
    <w:rsid w:val="005050A5"/>
    <w:rPr>
      <w:rFonts w:ascii="Times New Roman" w:eastAsia="Times New Roman" w:hAnsi="Times New Roman" w:cs="Times New Roman"/>
      <w:i/>
      <w:iCs/>
      <w:color w:val="4F81BD"/>
      <w:spacing w:val="15"/>
      <w:sz w:val="20"/>
      <w:szCs w:val="20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5050A5"/>
    <w:pPr>
      <w:spacing w:after="0" w:line="240" w:lineRule="auto"/>
      <w:ind w:firstLine="397"/>
      <w:jc w:val="both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5050A5"/>
    <w:rPr>
      <w:rFonts w:ascii="Tahoma" w:eastAsia="Times New Roman" w:hAnsi="Tahoma" w:cs="Tahoma"/>
      <w:sz w:val="16"/>
      <w:szCs w:val="16"/>
      <w:lang w:eastAsia="ru-RU"/>
    </w:rPr>
  </w:style>
  <w:style w:type="paragraph" w:styleId="af6">
    <w:name w:val="No Spacing"/>
    <w:basedOn w:val="a"/>
    <w:uiPriority w:val="1"/>
    <w:qFormat/>
    <w:rsid w:val="005050A5"/>
    <w:pPr>
      <w:spacing w:after="0" w:line="240" w:lineRule="auto"/>
    </w:pPr>
    <w:rPr>
      <w:rFonts w:ascii="Arial" w:eastAsia="Times New Roman" w:hAnsi="Arial" w:cs="Arial"/>
      <w:lang w:eastAsia="ru-RU"/>
    </w:rPr>
  </w:style>
  <w:style w:type="paragraph" w:styleId="21">
    <w:name w:val="Quote"/>
    <w:basedOn w:val="a"/>
    <w:link w:val="22"/>
    <w:uiPriority w:val="29"/>
    <w:qFormat/>
    <w:rsid w:val="005050A5"/>
    <w:pPr>
      <w:spacing w:after="120" w:line="240" w:lineRule="auto"/>
      <w:ind w:firstLine="397"/>
      <w:jc w:val="both"/>
    </w:pPr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character" w:customStyle="1" w:styleId="22">
    <w:name w:val="Цитата 2 Знак"/>
    <w:basedOn w:val="a0"/>
    <w:link w:val="21"/>
    <w:uiPriority w:val="29"/>
    <w:rsid w:val="005050A5"/>
    <w:rPr>
      <w:rFonts w:ascii="Times New Roman" w:eastAsia="Times New Roman" w:hAnsi="Times New Roman" w:cs="Times New Roman"/>
      <w:i/>
      <w:iCs/>
      <w:color w:val="000000"/>
      <w:sz w:val="20"/>
      <w:szCs w:val="20"/>
      <w:lang w:eastAsia="ru-RU"/>
    </w:rPr>
  </w:style>
  <w:style w:type="paragraph" w:styleId="af7">
    <w:name w:val="Intense Quote"/>
    <w:basedOn w:val="a"/>
    <w:link w:val="af8"/>
    <w:uiPriority w:val="30"/>
    <w:qFormat/>
    <w:rsid w:val="005050A5"/>
    <w:pPr>
      <w:spacing w:before="200" w:after="280" w:line="240" w:lineRule="auto"/>
      <w:ind w:left="936" w:right="936" w:firstLine="397"/>
      <w:jc w:val="both"/>
    </w:pPr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  <w:lang w:eastAsia="ru-RU"/>
    </w:rPr>
  </w:style>
  <w:style w:type="character" w:customStyle="1" w:styleId="af8">
    <w:name w:val="Выделенная цитата Знак"/>
    <w:basedOn w:val="a0"/>
    <w:link w:val="af7"/>
    <w:uiPriority w:val="30"/>
    <w:rsid w:val="005050A5"/>
    <w:rPr>
      <w:rFonts w:ascii="Times New Roman" w:eastAsia="Times New Roman" w:hAnsi="Times New Roman" w:cs="Times New Roman"/>
      <w:b/>
      <w:bCs/>
      <w:i/>
      <w:iCs/>
      <w:color w:val="4F81BD"/>
      <w:sz w:val="20"/>
      <w:szCs w:val="20"/>
      <w:lang w:eastAsia="ru-RU"/>
    </w:rPr>
  </w:style>
  <w:style w:type="paragraph" w:styleId="af9">
    <w:name w:val="TOC Heading"/>
    <w:basedOn w:val="a"/>
    <w:uiPriority w:val="39"/>
    <w:qFormat/>
    <w:rsid w:val="005050A5"/>
    <w:pPr>
      <w:keepNext/>
      <w:spacing w:before="480" w:after="0" w:line="240" w:lineRule="auto"/>
      <w:jc w:val="center"/>
    </w:pPr>
    <w:rPr>
      <w:rFonts w:ascii="Arial" w:eastAsia="Times New Roman" w:hAnsi="Arial" w:cs="Arial"/>
      <w:b/>
      <w:bCs/>
      <w:sz w:val="28"/>
      <w:szCs w:val="28"/>
      <w:lang w:eastAsia="ru-RU"/>
    </w:rPr>
  </w:style>
  <w:style w:type="paragraph" w:customStyle="1" w:styleId="afa">
    <w:name w:val="Реквизит"/>
    <w:basedOn w:val="a"/>
    <w:rsid w:val="005050A5"/>
    <w:pPr>
      <w:spacing w:after="24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Редакции"/>
    <w:basedOn w:val="a"/>
    <w:rsid w:val="005050A5"/>
    <w:pPr>
      <w:spacing w:after="240" w:line="240" w:lineRule="auto"/>
      <w:jc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afc">
    <w:name w:val="Таблица"/>
    <w:basedOn w:val="a"/>
    <w:rsid w:val="005050A5"/>
    <w:pPr>
      <w:spacing w:after="12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msochpdefault">
    <w:name w:val="msochpdefault"/>
    <w:basedOn w:val="a"/>
    <w:rsid w:val="005050A5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msopapdefault">
    <w:name w:val="msopapdefault"/>
    <w:basedOn w:val="a"/>
    <w:rsid w:val="005050A5"/>
    <w:pPr>
      <w:spacing w:before="100" w:before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kRedakcijaTekst">
    <w:name w:val="_В редакции текст (tkRedakcijaTekst)"/>
    <w:basedOn w:val="a"/>
    <w:rsid w:val="005050A5"/>
    <w:pPr>
      <w:spacing w:after="60"/>
      <w:ind w:firstLine="567"/>
      <w:jc w:val="both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tkTekst">
    <w:name w:val="_Текст обычный (tkTekst)"/>
    <w:basedOn w:val="a"/>
    <w:rsid w:val="005050A5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ui-helper-hidden">
    <w:name w:val="ui-helper-hidde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ui-helper-hidden-accessible">
    <w:name w:val="ui-helper-hidden-accessible"/>
    <w:basedOn w:val="a"/>
    <w:rsid w:val="005050A5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helper-reset">
    <w:name w:val="ui-helper-reset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helper-zfix">
    <w:name w:val="ui-helper-zfix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">
    <w:name w:val="ui-icon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widget-overlay">
    <w:name w:val="ui-widget-overlay"/>
    <w:basedOn w:val="a"/>
    <w:rsid w:val="005050A5"/>
    <w:pPr>
      <w:shd w:val="clear" w:color="auto" w:fill="AAAAA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">
    <w:name w:val="ui-button"/>
    <w:basedOn w:val="a"/>
    <w:rsid w:val="005050A5"/>
    <w:pPr>
      <w:spacing w:before="100" w:beforeAutospacing="1" w:after="100" w:afterAutospacing="1" w:line="240" w:lineRule="auto"/>
      <w:ind w:right="24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icon-only">
    <w:name w:val="ui-button-icon-onl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icons-only">
    <w:name w:val="ui-button-icons-onl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set">
    <w:name w:val="ui-buttonset"/>
    <w:basedOn w:val="a"/>
    <w:rsid w:val="005050A5"/>
    <w:pPr>
      <w:spacing w:before="100" w:beforeAutospacing="1" w:after="100" w:afterAutospacing="1" w:line="240" w:lineRule="auto"/>
      <w:ind w:right="10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">
    <w:name w:val="ui-datepick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ui-datepicker-row-break">
    <w:name w:val="ui-datepicker-row-break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datepicker-rtl">
    <w:name w:val="ui-datepicker-rtl"/>
    <w:basedOn w:val="a"/>
    <w:rsid w:val="005050A5"/>
    <w:pPr>
      <w:bidi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cover">
    <w:name w:val="ui-datepicker-cov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">
    <w:name w:val="ui-dialog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">
    <w:name w:val="ui-menu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">
    <w:name w:val="ui-progressba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handle">
    <w:name w:val="ui-resizable-hand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resizable-n">
    <w:name w:val="ui-resizable-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">
    <w:name w:val="ui-resizable-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e">
    <w:name w:val="ui-resizable-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w">
    <w:name w:val="ui-resizable-w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e">
    <w:name w:val="ui-resizable-s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w">
    <w:name w:val="ui-resizable-sw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nw">
    <w:name w:val="ui-resizable-nw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ne">
    <w:name w:val="ui-resizable-n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electable-helper">
    <w:name w:val="ui-selectable-helper"/>
    <w:basedOn w:val="a"/>
    <w:rsid w:val="005050A5"/>
    <w:pPr>
      <w:pBdr>
        <w:top w:val="dotted" w:sz="6" w:space="0" w:color="000000"/>
        <w:left w:val="dotted" w:sz="6" w:space="0" w:color="000000"/>
        <w:bottom w:val="dotted" w:sz="6" w:space="0" w:color="000000"/>
        <w:right w:val="dotted" w:sz="6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">
    <w:name w:val="ui-sli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orizontal">
    <w:name w:val="ui-slider-horizontal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vertical">
    <w:name w:val="ui-slider-vertical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pinner">
    <w:name w:val="ui-spinner"/>
    <w:basedOn w:val="a"/>
    <w:rsid w:val="005050A5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pinner-input">
    <w:name w:val="ui-spinner-input"/>
    <w:basedOn w:val="a"/>
    <w:rsid w:val="005050A5"/>
    <w:pPr>
      <w:spacing w:before="48" w:after="48" w:line="240" w:lineRule="auto"/>
      <w:ind w:left="96" w:right="330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pinner-button">
    <w:name w:val="ui-spinner-button"/>
    <w:basedOn w:val="a"/>
    <w:rsid w:val="005050A5"/>
    <w:pPr>
      <w:spacing w:after="0" w:line="240" w:lineRule="auto"/>
      <w:jc w:val="center"/>
    </w:pPr>
    <w:rPr>
      <w:rFonts w:ascii="Times New Roman" w:eastAsia="Times New Roman" w:hAnsi="Times New Roman" w:cs="Times New Roman"/>
      <w:sz w:val="12"/>
      <w:szCs w:val="12"/>
      <w:lang w:eastAsia="ru-RU"/>
    </w:rPr>
  </w:style>
  <w:style w:type="paragraph" w:customStyle="1" w:styleId="ui-tabs">
    <w:name w:val="ui-tab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ooltip">
    <w:name w:val="ui-tooltip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ui-widget">
    <w:name w:val="ui-widget"/>
    <w:basedOn w:val="a"/>
    <w:rsid w:val="005050A5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6"/>
      <w:szCs w:val="26"/>
      <w:lang w:eastAsia="ru-RU"/>
    </w:rPr>
  </w:style>
  <w:style w:type="paragraph" w:customStyle="1" w:styleId="ui-widget-content">
    <w:name w:val="ui-widget-content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22222"/>
      <w:sz w:val="24"/>
      <w:szCs w:val="24"/>
      <w:lang w:eastAsia="ru-RU"/>
    </w:rPr>
  </w:style>
  <w:style w:type="paragraph" w:customStyle="1" w:styleId="ui-widget-header">
    <w:name w:val="ui-widget-header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5F5F5"/>
      <w:sz w:val="24"/>
      <w:szCs w:val="24"/>
      <w:lang w:eastAsia="ru-RU"/>
    </w:rPr>
  </w:style>
  <w:style w:type="paragraph" w:customStyle="1" w:styleId="ui-state-default">
    <w:name w:val="ui-state-default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hover">
    <w:name w:val="ui-state-hover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">
    <w:name w:val="ui-state-focus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">
    <w:name w:val="ui-state-active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ighlight">
    <w:name w:val="ui-state-highlight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error">
    <w:name w:val="ui-state-error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">
    <w:name w:val="ui-state-error-t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priority-primary">
    <w:name w:val="ui-priority-primar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secondary">
    <w:name w:val="ui-priority-secondar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">
    <w:name w:val="ui-state-disabled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widget-shadow">
    <w:name w:val="ui-widget-shadow"/>
    <w:basedOn w:val="a"/>
    <w:rsid w:val="005050A5"/>
    <w:pPr>
      <w:shd w:val="clear" w:color="auto" w:fill="AAAAAA"/>
      <w:spacing w:after="0" w:line="240" w:lineRule="auto"/>
      <w:ind w:left="-1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ghttext">
    <w:name w:val="lightt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9B9B9B"/>
      <w:sz w:val="24"/>
      <w:szCs w:val="24"/>
      <w:lang w:eastAsia="ru-RU"/>
    </w:rPr>
  </w:style>
  <w:style w:type="paragraph" w:customStyle="1" w:styleId="bodynormal-home">
    <w:name w:val="bodynormal-home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normal">
    <w:name w:val="bodynormal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gclear">
    <w:name w:val="gclea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mpty">
    <w:name w:val="empty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me-section">
    <w:name w:val="home-section"/>
    <w:basedOn w:val="a"/>
    <w:rsid w:val="005050A5"/>
    <w:pPr>
      <w:pBdr>
        <w:top w:val="single" w:sz="6" w:space="0" w:color="8886A4"/>
        <w:left w:val="single" w:sz="6" w:space="30" w:color="8886A4"/>
        <w:bottom w:val="single" w:sz="6" w:space="0" w:color="8886A4"/>
        <w:right w:val="single" w:sz="6" w:space="0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ome-section-content">
    <w:name w:val="home-section-content"/>
    <w:basedOn w:val="a"/>
    <w:rsid w:val="005050A5"/>
    <w:pPr>
      <w:spacing w:before="375" w:after="375" w:line="240" w:lineRule="auto"/>
      <w:ind w:right="375"/>
      <w:jc w:val="both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home-class-header-left">
    <w:name w:val="home-class-header-left"/>
    <w:basedOn w:val="a"/>
    <w:rsid w:val="005050A5"/>
    <w:pPr>
      <w:shd w:val="clear" w:color="auto" w:fill="8886A4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home-class-header-right">
    <w:name w:val="home-class-header-right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home-class-description">
    <w:name w:val="home-class-descriptio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home-class-descriptionimage">
    <w:name w:val="home-class-description_imag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title">
    <w:name w:val="search-title"/>
    <w:basedOn w:val="a"/>
    <w:rsid w:val="005050A5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8886A4"/>
      <w:sz w:val="32"/>
      <w:szCs w:val="32"/>
      <w:lang w:eastAsia="ru-RU"/>
    </w:rPr>
  </w:style>
  <w:style w:type="paragraph" w:customStyle="1" w:styleId="search-top-menu">
    <w:name w:val="search-top-menu"/>
    <w:basedOn w:val="a"/>
    <w:rsid w:val="005050A5"/>
    <w:pPr>
      <w:pBdr>
        <w:bottom w:val="single" w:sz="6" w:space="0" w:color="8886A4"/>
      </w:pBdr>
      <w:spacing w:before="150" w:after="720" w:line="240" w:lineRule="auto"/>
    </w:pPr>
    <w:rPr>
      <w:rFonts w:ascii="Times New Roman" w:eastAsia="Times New Roman" w:hAnsi="Times New Roman" w:cs="Times New Roman"/>
      <w:color w:val="8886A4"/>
      <w:sz w:val="24"/>
      <w:szCs w:val="24"/>
      <w:lang w:eastAsia="ru-RU"/>
    </w:rPr>
  </w:style>
  <w:style w:type="paragraph" w:customStyle="1" w:styleId="search-form">
    <w:name w:val="search-form"/>
    <w:basedOn w:val="a"/>
    <w:rsid w:val="005050A5"/>
    <w:pPr>
      <w:spacing w:before="100" w:beforeAutospacing="1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ps-left-column">
    <w:name w:val="props-left-column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xt-props-left-column">
    <w:name w:val="ext-props-left-column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section">
    <w:name w:val="search-section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FFFF"/>
      <w:sz w:val="24"/>
      <w:szCs w:val="24"/>
      <w:lang w:eastAsia="ru-RU"/>
    </w:rPr>
  </w:style>
  <w:style w:type="paragraph" w:customStyle="1" w:styleId="documents-list">
    <w:name w:val="documents-list"/>
    <w:basedOn w:val="a"/>
    <w:rsid w:val="005050A5"/>
    <w:pPr>
      <w:pBdr>
        <w:top w:val="single" w:sz="6" w:space="0" w:color="8886A4"/>
        <w:left w:val="single" w:sz="6" w:space="30" w:color="8886A4"/>
        <w:bottom w:val="single" w:sz="6" w:space="0" w:color="8886A4"/>
        <w:right w:val="single" w:sz="6" w:space="0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cument-item">
    <w:name w:val="document-item"/>
    <w:basedOn w:val="a"/>
    <w:rsid w:val="005050A5"/>
    <w:pPr>
      <w:spacing w:before="150" w:after="15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-top-menu">
    <w:name w:val="act-top-menu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1"/>
      <w:szCs w:val="21"/>
      <w:lang w:eastAsia="ru-RU"/>
    </w:rPr>
  </w:style>
  <w:style w:type="paragraph" w:customStyle="1" w:styleId="act-top-menu-item">
    <w:name w:val="act-top-menu-item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t-top-menu-item-selected">
    <w:name w:val="act-top-menu-item-selected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act-tools">
    <w:name w:val="act-tools"/>
    <w:basedOn w:val="a"/>
    <w:rsid w:val="005050A5"/>
    <w:pPr>
      <w:shd w:val="clear" w:color="auto" w:fill="8886A4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highlited-keyword">
    <w:name w:val="highlited-keyword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lang w:eastAsia="ru-RU"/>
    </w:rPr>
  </w:style>
  <w:style w:type="paragraph" w:customStyle="1" w:styleId="classificator-deprecated">
    <w:name w:val="classificator-deprecated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777777"/>
      <w:sz w:val="24"/>
      <w:szCs w:val="24"/>
      <w:lang w:eastAsia="ru-RU"/>
    </w:rPr>
  </w:style>
  <w:style w:type="paragraph" w:customStyle="1" w:styleId="detail-keywords">
    <w:name w:val="detail-keywords"/>
    <w:basedOn w:val="a"/>
    <w:rsid w:val="005050A5"/>
    <w:pPr>
      <w:spacing w:before="100" w:beforeAutospacing="1" w:after="100" w:afterAutospacing="1" w:line="240" w:lineRule="auto"/>
      <w:ind w:left="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p-pagenavi">
    <w:name w:val="wp-pagenavi"/>
    <w:basedOn w:val="a"/>
    <w:rsid w:val="005050A5"/>
    <w:pPr>
      <w:shd w:val="clear" w:color="auto" w:fill="8886A4"/>
      <w:spacing w:before="100" w:beforeAutospacing="1" w:after="100" w:afterAutospacing="1" w:line="240" w:lineRule="auto"/>
      <w:ind w:left="450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navigation-path">
    <w:name w:val="navigation-path"/>
    <w:basedOn w:val="a"/>
    <w:rsid w:val="005050A5"/>
    <w:pPr>
      <w:spacing w:before="100" w:beforeAutospacing="1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earch-filter-params">
    <w:name w:val="search-filter-params"/>
    <w:basedOn w:val="a"/>
    <w:rsid w:val="005050A5"/>
    <w:pPr>
      <w:pBdr>
        <w:top w:val="dotted" w:sz="6" w:space="4" w:color="8886A7"/>
        <w:left w:val="dotted" w:sz="6" w:space="4" w:color="8886A7"/>
        <w:bottom w:val="dotted" w:sz="6" w:space="4" w:color="8886A7"/>
        <w:right w:val="dotted" w:sz="6" w:space="4" w:color="8886A7"/>
      </w:pBdr>
      <w:shd w:val="clear" w:color="auto" w:fill="DFDEE7"/>
      <w:spacing w:before="100" w:beforeAutospacing="1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b-button">
    <w:name w:val="tab-button"/>
    <w:basedOn w:val="a"/>
    <w:rsid w:val="005050A5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8886A4"/>
      <w:sz w:val="24"/>
      <w:szCs w:val="24"/>
      <w:lang w:eastAsia="ru-RU"/>
    </w:rPr>
  </w:style>
  <w:style w:type="paragraph" w:customStyle="1" w:styleId="tab-button-active">
    <w:name w:val="tab-button-active"/>
    <w:basedOn w:val="a"/>
    <w:rsid w:val="005050A5"/>
    <w:pPr>
      <w:shd w:val="clear" w:color="auto" w:fill="8886A4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current-keyword">
    <w:name w:val="current-keyword"/>
    <w:basedOn w:val="a"/>
    <w:rsid w:val="005050A5"/>
    <w:pPr>
      <w:shd w:val="clear" w:color="auto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">
    <w:name w:val="ui-accordion-hea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">
    <w:name w:val="ui-accordion-icon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noicons">
    <w:name w:val="ui-accordion-noicons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content">
    <w:name w:val="ui-accordion-conten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">
    <w:name w:val="ui-button-t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">
    <w:name w:val="ui-datepicker-hea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">
    <w:name w:val="ui-datepicker-prev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">
    <w:name w:val="ui-datepicker-ne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">
    <w:name w:val="ui-datepicker-tit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">
    <w:name w:val="ui-datepicker-buttonpan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">
    <w:name w:val="ui-datepicker-group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">
    <w:name w:val="ui-dialog-titleba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">
    <w:name w:val="ui-dialog-tit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-close">
    <w:name w:val="ui-dialog-titlebar-clos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content">
    <w:name w:val="ui-dialog-conten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buttonpane">
    <w:name w:val="ui-dialog-buttonpan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item">
    <w:name w:val="ui-menu-item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divider">
    <w:name w:val="ui-menu-divi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-value">
    <w:name w:val="ui-progressbar-valu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">
    <w:name w:val="ui-slider-handl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">
    <w:name w:val="ui-slider-rang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nav">
    <w:name w:val="ui-tabs-nav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panel">
    <w:name w:val="ui-tabs-panel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xt">
    <w:name w:val="stx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tn">
    <w:name w:val="sbt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nput">
    <w:name w:val="input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rigger">
    <w:name w:val="ui-datepicker-trigg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hide">
    <w:name w:val="show-hid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-prop">
    <w:name w:val="query-prop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propname">
    <w:name w:val="query_prop_nam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-icon">
    <w:name w:val="ui-accordion-header-ico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it-close">
    <w:name w:val="tagit-clos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icon">
    <w:name w:val="text-icon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">
    <w:name w:val="slide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time">
    <w:name w:val="datetime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nor">
    <w:name w:val="donor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ynatree-empty">
    <w:name w:val="dynatree-empty"/>
    <w:basedOn w:val="a0"/>
    <w:rsid w:val="005050A5"/>
  </w:style>
  <w:style w:type="character" w:customStyle="1" w:styleId="dynatree-vline">
    <w:name w:val="dynatree-vline"/>
    <w:basedOn w:val="a0"/>
    <w:rsid w:val="005050A5"/>
  </w:style>
  <w:style w:type="character" w:customStyle="1" w:styleId="dynatree-connector">
    <w:name w:val="dynatree-connector"/>
    <w:basedOn w:val="a0"/>
    <w:rsid w:val="005050A5"/>
  </w:style>
  <w:style w:type="character" w:customStyle="1" w:styleId="dynatree-expander">
    <w:name w:val="dynatree-expander"/>
    <w:basedOn w:val="a0"/>
    <w:rsid w:val="005050A5"/>
  </w:style>
  <w:style w:type="character" w:customStyle="1" w:styleId="dynatree-icon">
    <w:name w:val="dynatree-icon"/>
    <w:basedOn w:val="a0"/>
    <w:rsid w:val="005050A5"/>
  </w:style>
  <w:style w:type="character" w:customStyle="1" w:styleId="dynatree-checkbox">
    <w:name w:val="dynatree-checkbox"/>
    <w:basedOn w:val="a0"/>
    <w:rsid w:val="005050A5"/>
  </w:style>
  <w:style w:type="character" w:customStyle="1" w:styleId="dynatree-radio">
    <w:name w:val="dynatree-radio"/>
    <w:basedOn w:val="a0"/>
    <w:rsid w:val="005050A5"/>
  </w:style>
  <w:style w:type="character" w:customStyle="1" w:styleId="dynatree-drag-helper-img">
    <w:name w:val="dynatree-drag-helper-img"/>
    <w:basedOn w:val="a0"/>
    <w:rsid w:val="005050A5"/>
  </w:style>
  <w:style w:type="character" w:customStyle="1" w:styleId="dynatree-drag-source">
    <w:name w:val="dynatree-drag-source"/>
    <w:basedOn w:val="a0"/>
    <w:rsid w:val="005050A5"/>
    <w:rPr>
      <w:shd w:val="clear" w:color="auto" w:fill="E0E0E0"/>
    </w:rPr>
  </w:style>
  <w:style w:type="character" w:styleId="afd">
    <w:name w:val="Subtle Emphasis"/>
    <w:basedOn w:val="a0"/>
    <w:uiPriority w:val="19"/>
    <w:qFormat/>
    <w:rsid w:val="005050A5"/>
    <w:rPr>
      <w:i/>
      <w:iCs/>
      <w:color w:val="808080"/>
    </w:rPr>
  </w:style>
  <w:style w:type="character" w:styleId="afe">
    <w:name w:val="Intense Emphasis"/>
    <w:basedOn w:val="a0"/>
    <w:uiPriority w:val="21"/>
    <w:qFormat/>
    <w:rsid w:val="005050A5"/>
    <w:rPr>
      <w:b/>
      <w:bCs/>
      <w:i/>
      <w:iCs/>
      <w:color w:val="4F81BD"/>
    </w:rPr>
  </w:style>
  <w:style w:type="character" w:styleId="aff">
    <w:name w:val="Subtle Reference"/>
    <w:basedOn w:val="a0"/>
    <w:uiPriority w:val="31"/>
    <w:qFormat/>
    <w:rsid w:val="005050A5"/>
    <w:rPr>
      <w:smallCaps/>
      <w:color w:val="C0504D"/>
      <w:u w:val="single"/>
    </w:rPr>
  </w:style>
  <w:style w:type="character" w:styleId="aff0">
    <w:name w:val="Intense Reference"/>
    <w:basedOn w:val="a0"/>
    <w:uiPriority w:val="32"/>
    <w:qFormat/>
    <w:rsid w:val="005050A5"/>
    <w:rPr>
      <w:b/>
      <w:bCs/>
      <w:smallCaps/>
      <w:color w:val="C0504D"/>
      <w:spacing w:val="5"/>
      <w:u w:val="single"/>
    </w:rPr>
  </w:style>
  <w:style w:type="character" w:styleId="aff1">
    <w:name w:val="Book Title"/>
    <w:basedOn w:val="a0"/>
    <w:uiPriority w:val="33"/>
    <w:qFormat/>
    <w:rsid w:val="005050A5"/>
    <w:rPr>
      <w:b/>
      <w:bCs/>
      <w:smallCaps/>
      <w:spacing w:val="5"/>
    </w:rPr>
  </w:style>
  <w:style w:type="character" w:customStyle="1" w:styleId="current">
    <w:name w:val="current"/>
    <w:basedOn w:val="a0"/>
    <w:rsid w:val="005050A5"/>
  </w:style>
  <w:style w:type="paragraph" w:customStyle="1" w:styleId="ui-accordion-header1">
    <w:name w:val="ui-accordion-header1"/>
    <w:basedOn w:val="a"/>
    <w:rsid w:val="005050A5"/>
    <w:pPr>
      <w:spacing w:before="30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1">
    <w:name w:val="ui-accordion-icons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noicons1">
    <w:name w:val="ui-accordion-noicons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2">
    <w:name w:val="ui-accordion-icons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-icon1">
    <w:name w:val="ui-accordion-header-icon1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content1">
    <w:name w:val="ui-accordion-conten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">
    <w:name w:val="ui-button-tex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2">
    <w:name w:val="ui-button-tex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3">
    <w:name w:val="ui-button-text3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4">
    <w:name w:val="ui-button-text4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5">
    <w:name w:val="ui-button-text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6">
    <w:name w:val="ui-button-text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7">
    <w:name w:val="ui-button-text7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">
    <w:name w:val="ui-icon1"/>
    <w:basedOn w:val="a"/>
    <w:rsid w:val="005050A5"/>
    <w:pPr>
      <w:spacing w:after="100" w:afterAutospacing="1" w:line="240" w:lineRule="auto"/>
      <w:ind w:left="-120"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">
    <w:name w:val="ui-icon2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3">
    <w:name w:val="ui-icon3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4">
    <w:name w:val="ui-icon4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5">
    <w:name w:val="ui-icon5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1">
    <w:name w:val="ui-button1"/>
    <w:basedOn w:val="a"/>
    <w:rsid w:val="005050A5"/>
    <w:pPr>
      <w:spacing w:before="100" w:beforeAutospacing="1" w:after="100" w:afterAutospacing="1" w:line="240" w:lineRule="auto"/>
      <w:ind w:right="-7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1">
    <w:name w:val="ui-datepicker-heade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1">
    <w:name w:val="ui-datepicker-prev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1">
    <w:name w:val="ui-datepicker-nex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1">
    <w:name w:val="ui-datepicker-title1"/>
    <w:basedOn w:val="a"/>
    <w:rsid w:val="005050A5"/>
    <w:pPr>
      <w:spacing w:after="0" w:line="432" w:lineRule="atLeast"/>
      <w:ind w:left="552" w:right="55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1">
    <w:name w:val="ui-datepicker-buttonpane1"/>
    <w:basedOn w:val="a"/>
    <w:rsid w:val="005050A5"/>
    <w:pPr>
      <w:spacing w:before="168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1">
    <w:name w:val="ui-datepicker-group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2">
    <w:name w:val="ui-datepicker-group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3">
    <w:name w:val="ui-datepicker-group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2">
    <w:name w:val="ui-datepicker-heade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3">
    <w:name w:val="ui-datepicker-header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2">
    <w:name w:val="ui-datepicker-buttonpan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3">
    <w:name w:val="ui-datepicker-buttonpane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4">
    <w:name w:val="ui-datepicker-header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5">
    <w:name w:val="ui-datepicker-header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1">
    <w:name w:val="ui-dialog-titleba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1">
    <w:name w:val="ui-dialog-title1"/>
    <w:basedOn w:val="a"/>
    <w:rsid w:val="005050A5"/>
    <w:pPr>
      <w:spacing w:before="24" w:after="24" w:line="240" w:lineRule="auto"/>
      <w:ind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-close1">
    <w:name w:val="ui-dialog-titlebar-close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content1">
    <w:name w:val="ui-dialog-conten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buttonpane1">
    <w:name w:val="ui-dialog-buttonpane1"/>
    <w:basedOn w:val="a"/>
    <w:rsid w:val="005050A5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e1">
    <w:name w:val="ui-resizable-s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1">
    <w:name w:val="ui-menu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item1">
    <w:name w:val="ui-menu-item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divider1">
    <w:name w:val="ui-menu-divider1"/>
    <w:basedOn w:val="a"/>
    <w:rsid w:val="005050A5"/>
    <w:pPr>
      <w:spacing w:before="75" w:after="75" w:line="0" w:lineRule="auto"/>
      <w:ind w:left="-30" w:right="-30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state-disabled1">
    <w:name w:val="ui-state-disabled1"/>
    <w:basedOn w:val="a"/>
    <w:rsid w:val="005050A5"/>
    <w:pPr>
      <w:spacing w:before="96" w:after="4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-value1">
    <w:name w:val="ui-progressbar-value1"/>
    <w:basedOn w:val="a"/>
    <w:rsid w:val="005050A5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handle1">
    <w:name w:val="ui-resizable-handl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resizable-handle2">
    <w:name w:val="ui-resizable-handl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slider-handle1">
    <w:name w:val="ui-slider-handl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1">
    <w:name w:val="ui-slider-rang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ui-slider-handle2">
    <w:name w:val="ui-slider-handle2"/>
    <w:basedOn w:val="a"/>
    <w:rsid w:val="005050A5"/>
    <w:pPr>
      <w:spacing w:before="100" w:beforeAutospacing="1" w:after="100" w:afterAutospacing="1" w:line="240" w:lineRule="auto"/>
      <w:ind w:left="-14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3">
    <w:name w:val="ui-slider-handle3"/>
    <w:basedOn w:val="a"/>
    <w:rsid w:val="005050A5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2">
    <w:name w:val="ui-slider-rang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6">
    <w:name w:val="ui-icon6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nav1">
    <w:name w:val="ui-tabs-nav1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panel1">
    <w:name w:val="ui-tabs-panel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ooltip1">
    <w:name w:val="ui-tooltip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ui-widget1">
    <w:name w:val="ui-widget1"/>
    <w:basedOn w:val="a"/>
    <w:rsid w:val="005050A5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ui-state-default1">
    <w:name w:val="ui-state-default1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default2">
    <w:name w:val="ui-state-default2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hover1">
    <w:name w:val="ui-state-hover1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over2">
    <w:name w:val="ui-state-hover2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1">
    <w:name w:val="ui-state-focus1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2">
    <w:name w:val="ui-state-focus2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1">
    <w:name w:val="ui-state-active1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2">
    <w:name w:val="ui-state-active2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ighlight1">
    <w:name w:val="ui-state-highlight1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highlight2">
    <w:name w:val="ui-state-highlight2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error1">
    <w:name w:val="ui-state-error1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2">
    <w:name w:val="ui-state-error2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1">
    <w:name w:val="ui-state-error-text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2">
    <w:name w:val="ui-state-error-tex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priority-primary1">
    <w:name w:val="ui-priority-primary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primary2">
    <w:name w:val="ui-priority-primary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secondary1">
    <w:name w:val="ui-priority-secondary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iority-secondary2">
    <w:name w:val="ui-priority-secondary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2">
    <w:name w:val="ui-state-disabled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3">
    <w:name w:val="ui-state-disabled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7">
    <w:name w:val="ui-icon7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8">
    <w:name w:val="ui-icon8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9">
    <w:name w:val="ui-icon9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0">
    <w:name w:val="ui-icon10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1">
    <w:name w:val="ui-icon11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2">
    <w:name w:val="ui-icon12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3">
    <w:name w:val="ui-icon13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4">
    <w:name w:val="ui-icon14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5">
    <w:name w:val="ui-icon15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it-close1">
    <w:name w:val="tagit-close1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icon1">
    <w:name w:val="text-icon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character" w:customStyle="1" w:styleId="dynatree-expander1">
    <w:name w:val="dynatree-expander1"/>
    <w:basedOn w:val="a0"/>
    <w:rsid w:val="005050A5"/>
  </w:style>
  <w:style w:type="character" w:customStyle="1" w:styleId="dynatree-icon1">
    <w:name w:val="dynatree-icon1"/>
    <w:basedOn w:val="a0"/>
    <w:rsid w:val="005050A5"/>
  </w:style>
  <w:style w:type="paragraph" w:customStyle="1" w:styleId="stxt1">
    <w:name w:val="stxt1"/>
    <w:basedOn w:val="a"/>
    <w:rsid w:val="005050A5"/>
    <w:pPr>
      <w:shd w:val="clear" w:color="auto" w:fill="B7B6C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tn1">
    <w:name w:val="sbtn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1">
    <w:name w:val="slide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time1">
    <w:name w:val="datetime1"/>
    <w:basedOn w:val="a"/>
    <w:rsid w:val="005050A5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FFFFFF"/>
      <w:sz w:val="20"/>
      <w:szCs w:val="20"/>
      <w:lang w:eastAsia="ru-RU"/>
    </w:rPr>
  </w:style>
  <w:style w:type="paragraph" w:customStyle="1" w:styleId="donor1">
    <w:name w:val="donor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4C3D5"/>
      <w:sz w:val="20"/>
      <w:szCs w:val="20"/>
      <w:lang w:eastAsia="ru-RU"/>
    </w:rPr>
  </w:style>
  <w:style w:type="paragraph" w:customStyle="1" w:styleId="input1">
    <w:name w:val="input1"/>
    <w:basedOn w:val="a"/>
    <w:rsid w:val="005050A5"/>
    <w:pPr>
      <w:pBdr>
        <w:top w:val="single" w:sz="6" w:space="0" w:color="8886A4"/>
        <w:left w:val="single" w:sz="6" w:space="2" w:color="8886A4"/>
        <w:bottom w:val="single" w:sz="6" w:space="0" w:color="8886A4"/>
        <w:right w:val="single" w:sz="6" w:space="2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rigger1">
    <w:name w:val="ui-datepicker-trigger1"/>
    <w:basedOn w:val="a"/>
    <w:rsid w:val="005050A5"/>
    <w:pPr>
      <w:spacing w:before="100" w:beforeAutospacing="1" w:after="100" w:afterAutospacing="1" w:line="240" w:lineRule="auto"/>
      <w:ind w:left="60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hide1">
    <w:name w:val="show-hide1"/>
    <w:basedOn w:val="a"/>
    <w:rsid w:val="005050A5"/>
    <w:pPr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urrent1">
    <w:name w:val="current1"/>
    <w:basedOn w:val="a0"/>
    <w:rsid w:val="005050A5"/>
    <w:rPr>
      <w:b/>
      <w:bCs/>
      <w:strike w:val="0"/>
      <w:dstrike w:val="0"/>
      <w:u w:val="none"/>
      <w:effect w:val="none"/>
      <w:bdr w:val="single" w:sz="12" w:space="1" w:color="FFFFFF" w:frame="1"/>
    </w:rPr>
  </w:style>
  <w:style w:type="paragraph" w:customStyle="1" w:styleId="query-prop1">
    <w:name w:val="query-prop1"/>
    <w:basedOn w:val="a"/>
    <w:rsid w:val="005050A5"/>
    <w:pPr>
      <w:pBdr>
        <w:top w:val="dotted" w:sz="6" w:space="4" w:color="8886A7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propname1">
    <w:name w:val="query_prop_name1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paragraph" w:customStyle="1" w:styleId="ui-accordion-header2">
    <w:name w:val="ui-accordion-header2"/>
    <w:basedOn w:val="a"/>
    <w:rsid w:val="005050A5"/>
    <w:pPr>
      <w:spacing w:before="30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3">
    <w:name w:val="ui-accordion-icons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noicons2">
    <w:name w:val="ui-accordion-noicons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icons4">
    <w:name w:val="ui-accordion-icons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header-icon2">
    <w:name w:val="ui-accordion-header-icon2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accordion-content2">
    <w:name w:val="ui-accordion-conten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8">
    <w:name w:val="ui-button-text8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9">
    <w:name w:val="ui-button-text9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0">
    <w:name w:val="ui-button-text10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1">
    <w:name w:val="ui-button-text11"/>
    <w:basedOn w:val="a"/>
    <w:rsid w:val="005050A5"/>
    <w:pPr>
      <w:spacing w:before="100" w:beforeAutospacing="1" w:after="100" w:afterAutospacing="1" w:line="240" w:lineRule="auto"/>
      <w:ind w:firstLine="1191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2">
    <w:name w:val="ui-button-text1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3">
    <w:name w:val="ui-button-text1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-text14">
    <w:name w:val="ui-button-text1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6">
    <w:name w:val="ui-icon16"/>
    <w:basedOn w:val="a"/>
    <w:rsid w:val="005050A5"/>
    <w:pPr>
      <w:spacing w:after="100" w:afterAutospacing="1" w:line="240" w:lineRule="auto"/>
      <w:ind w:left="-120"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7">
    <w:name w:val="ui-icon17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8">
    <w:name w:val="ui-icon18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19">
    <w:name w:val="ui-icon19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0">
    <w:name w:val="ui-icon20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button2">
    <w:name w:val="ui-button2"/>
    <w:basedOn w:val="a"/>
    <w:rsid w:val="005050A5"/>
    <w:pPr>
      <w:spacing w:before="100" w:beforeAutospacing="1" w:after="100" w:afterAutospacing="1" w:line="240" w:lineRule="auto"/>
      <w:ind w:right="-7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6">
    <w:name w:val="ui-datepicker-header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prev2">
    <w:name w:val="ui-datepicker-prev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next2">
    <w:name w:val="ui-datepicker-nex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itle2">
    <w:name w:val="ui-datepicker-title2"/>
    <w:basedOn w:val="a"/>
    <w:rsid w:val="005050A5"/>
    <w:pPr>
      <w:spacing w:after="0" w:line="432" w:lineRule="atLeast"/>
      <w:ind w:left="552" w:right="552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4">
    <w:name w:val="ui-datepicker-buttonpane4"/>
    <w:basedOn w:val="a"/>
    <w:rsid w:val="005050A5"/>
    <w:pPr>
      <w:spacing w:before="168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4">
    <w:name w:val="ui-datepicker-group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5">
    <w:name w:val="ui-datepicker-group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group6">
    <w:name w:val="ui-datepicker-group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7">
    <w:name w:val="ui-datepicker-header7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8">
    <w:name w:val="ui-datepicker-header8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5">
    <w:name w:val="ui-datepicker-buttonpane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buttonpane6">
    <w:name w:val="ui-datepicker-buttonpane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9">
    <w:name w:val="ui-datepicker-header9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header10">
    <w:name w:val="ui-datepicker-header10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2">
    <w:name w:val="ui-dialog-titleba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2">
    <w:name w:val="ui-dialog-title2"/>
    <w:basedOn w:val="a"/>
    <w:rsid w:val="005050A5"/>
    <w:pPr>
      <w:spacing w:before="24" w:after="24" w:line="240" w:lineRule="auto"/>
      <w:ind w:right="24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titlebar-close2">
    <w:name w:val="ui-dialog-titlebar-close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content2">
    <w:name w:val="ui-dialog-content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ialog-buttonpane2">
    <w:name w:val="ui-dialog-buttonpane2"/>
    <w:basedOn w:val="a"/>
    <w:rsid w:val="005050A5"/>
    <w:pPr>
      <w:spacing w:before="120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se2">
    <w:name w:val="ui-resizable-s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2">
    <w:name w:val="ui-menu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item2">
    <w:name w:val="ui-menu-item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menu-divider2">
    <w:name w:val="ui-menu-divider2"/>
    <w:basedOn w:val="a"/>
    <w:rsid w:val="005050A5"/>
    <w:pPr>
      <w:spacing w:before="75" w:after="75" w:line="0" w:lineRule="auto"/>
      <w:ind w:left="-30" w:right="-30"/>
    </w:pPr>
    <w:rPr>
      <w:rFonts w:ascii="Times New Roman" w:eastAsia="Times New Roman" w:hAnsi="Times New Roman" w:cs="Times New Roman"/>
      <w:sz w:val="2"/>
      <w:szCs w:val="2"/>
      <w:lang w:eastAsia="ru-RU"/>
    </w:rPr>
  </w:style>
  <w:style w:type="paragraph" w:customStyle="1" w:styleId="ui-state-disabled4">
    <w:name w:val="ui-state-disabled4"/>
    <w:basedOn w:val="a"/>
    <w:rsid w:val="005050A5"/>
    <w:pPr>
      <w:spacing w:before="96" w:after="4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ogressbar-value2">
    <w:name w:val="ui-progressbar-value2"/>
    <w:basedOn w:val="a"/>
    <w:rsid w:val="005050A5"/>
    <w:pPr>
      <w:spacing w:after="0" w:line="240" w:lineRule="auto"/>
      <w:ind w:left="-15" w:right="-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resizable-handle3">
    <w:name w:val="ui-resizable-handle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resizable-handle4">
    <w:name w:val="ui-resizable-handle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"/>
      <w:szCs w:val="2"/>
      <w:lang w:eastAsia="ru-RU"/>
    </w:rPr>
  </w:style>
  <w:style w:type="paragraph" w:customStyle="1" w:styleId="ui-slider-handle4">
    <w:name w:val="ui-slider-handle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3">
    <w:name w:val="ui-slider-range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ui-slider-handle5">
    <w:name w:val="ui-slider-handle5"/>
    <w:basedOn w:val="a"/>
    <w:rsid w:val="005050A5"/>
    <w:pPr>
      <w:spacing w:before="100" w:beforeAutospacing="1" w:after="100" w:afterAutospacing="1" w:line="240" w:lineRule="auto"/>
      <w:ind w:left="-14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handle6">
    <w:name w:val="ui-slider-handle6"/>
    <w:basedOn w:val="a"/>
    <w:rsid w:val="005050A5"/>
    <w:pPr>
      <w:spacing w:before="100" w:beforeAutospacing="1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lider-range4">
    <w:name w:val="ui-slider-range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1">
    <w:name w:val="ui-icon21"/>
    <w:basedOn w:val="a"/>
    <w:rsid w:val="005050A5"/>
    <w:pPr>
      <w:spacing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nav2">
    <w:name w:val="ui-tabs-nav2"/>
    <w:basedOn w:val="a"/>
    <w:rsid w:val="005050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abs-panel2">
    <w:name w:val="ui-tabs-panel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tooltip2">
    <w:name w:val="ui-tooltip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9"/>
      <w:szCs w:val="19"/>
      <w:lang w:eastAsia="ru-RU"/>
    </w:rPr>
  </w:style>
  <w:style w:type="paragraph" w:customStyle="1" w:styleId="ui-widget2">
    <w:name w:val="ui-widget2"/>
    <w:basedOn w:val="a"/>
    <w:rsid w:val="005050A5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24"/>
      <w:szCs w:val="24"/>
      <w:lang w:eastAsia="ru-RU"/>
    </w:rPr>
  </w:style>
  <w:style w:type="paragraph" w:customStyle="1" w:styleId="ui-state-default3">
    <w:name w:val="ui-state-default3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default4">
    <w:name w:val="ui-state-default4"/>
    <w:basedOn w:val="a"/>
    <w:rsid w:val="005050A5"/>
    <w:pPr>
      <w:pBdr>
        <w:top w:val="single" w:sz="6" w:space="0" w:color="D3D3D3"/>
        <w:left w:val="single" w:sz="6" w:space="0" w:color="D3D3D3"/>
        <w:bottom w:val="single" w:sz="6" w:space="0" w:color="D3D3D3"/>
        <w:right w:val="single" w:sz="6" w:space="0" w:color="D3D3D3"/>
      </w:pBdr>
      <w:shd w:val="clear" w:color="auto" w:fill="E6E6E6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555555"/>
      <w:sz w:val="24"/>
      <w:szCs w:val="24"/>
      <w:lang w:eastAsia="ru-RU"/>
    </w:rPr>
  </w:style>
  <w:style w:type="paragraph" w:customStyle="1" w:styleId="ui-state-hover3">
    <w:name w:val="ui-state-hover3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over4">
    <w:name w:val="ui-state-hover4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3">
    <w:name w:val="ui-state-focus3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focus4">
    <w:name w:val="ui-state-focus4"/>
    <w:basedOn w:val="a"/>
    <w:rsid w:val="005050A5"/>
    <w:pPr>
      <w:pBdr>
        <w:top w:val="single" w:sz="6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DADAD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3">
    <w:name w:val="ui-state-active3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active4">
    <w:name w:val="ui-state-active4"/>
    <w:basedOn w:val="a"/>
    <w:rsid w:val="005050A5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212121"/>
      <w:sz w:val="24"/>
      <w:szCs w:val="24"/>
      <w:lang w:eastAsia="ru-RU"/>
    </w:rPr>
  </w:style>
  <w:style w:type="paragraph" w:customStyle="1" w:styleId="ui-state-highlight3">
    <w:name w:val="ui-state-highlight3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highlight4">
    <w:name w:val="ui-state-highlight4"/>
    <w:basedOn w:val="a"/>
    <w:rsid w:val="005050A5"/>
    <w:pPr>
      <w:pBdr>
        <w:top w:val="single" w:sz="6" w:space="0" w:color="FCEFA1"/>
        <w:left w:val="single" w:sz="6" w:space="0" w:color="FCEFA1"/>
        <w:bottom w:val="single" w:sz="6" w:space="0" w:color="FCEFA1"/>
        <w:right w:val="single" w:sz="6" w:space="0" w:color="FCEFA1"/>
      </w:pBdr>
      <w:shd w:val="clear" w:color="auto" w:fill="FBF9EE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363636"/>
      <w:sz w:val="24"/>
      <w:szCs w:val="24"/>
      <w:lang w:eastAsia="ru-RU"/>
    </w:rPr>
  </w:style>
  <w:style w:type="paragraph" w:customStyle="1" w:styleId="ui-state-error3">
    <w:name w:val="ui-state-error3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4">
    <w:name w:val="ui-state-error4"/>
    <w:basedOn w:val="a"/>
    <w:rsid w:val="005050A5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FEF1E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3">
    <w:name w:val="ui-state-error-text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state-error-text4">
    <w:name w:val="ui-state-error-text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D0A0A"/>
      <w:sz w:val="24"/>
      <w:szCs w:val="24"/>
      <w:lang w:eastAsia="ru-RU"/>
    </w:rPr>
  </w:style>
  <w:style w:type="paragraph" w:customStyle="1" w:styleId="ui-priority-primary3">
    <w:name w:val="ui-priority-primary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primary4">
    <w:name w:val="ui-priority-primary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ui-priority-secondary3">
    <w:name w:val="ui-priority-secondary3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priority-secondary4">
    <w:name w:val="ui-priority-secondary4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5">
    <w:name w:val="ui-state-disabled5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state-disabled6">
    <w:name w:val="ui-state-disabled6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2">
    <w:name w:val="ui-icon22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3">
    <w:name w:val="ui-icon23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4">
    <w:name w:val="ui-icon24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5">
    <w:name w:val="ui-icon25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6">
    <w:name w:val="ui-icon26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7">
    <w:name w:val="ui-icon27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8">
    <w:name w:val="ui-icon28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29">
    <w:name w:val="ui-icon29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icon30">
    <w:name w:val="ui-icon30"/>
    <w:basedOn w:val="a"/>
    <w:rsid w:val="005050A5"/>
    <w:pPr>
      <w:spacing w:before="100" w:beforeAutospacing="1" w:after="100" w:afterAutospacing="1" w:line="240" w:lineRule="auto"/>
      <w:ind w:firstLine="734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agit-close2">
    <w:name w:val="tagit-close2"/>
    <w:basedOn w:val="a"/>
    <w:rsid w:val="005050A5"/>
    <w:pPr>
      <w:spacing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-icon2">
    <w:name w:val="text-icon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character" w:customStyle="1" w:styleId="dynatree-expander2">
    <w:name w:val="dynatree-expander2"/>
    <w:basedOn w:val="a0"/>
    <w:rsid w:val="005050A5"/>
  </w:style>
  <w:style w:type="character" w:customStyle="1" w:styleId="dynatree-icon2">
    <w:name w:val="dynatree-icon2"/>
    <w:basedOn w:val="a0"/>
    <w:rsid w:val="005050A5"/>
  </w:style>
  <w:style w:type="paragraph" w:customStyle="1" w:styleId="stxt2">
    <w:name w:val="stxt2"/>
    <w:basedOn w:val="a"/>
    <w:rsid w:val="005050A5"/>
    <w:pPr>
      <w:shd w:val="clear" w:color="auto" w:fill="B7B6C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btn2">
    <w:name w:val="sbtn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lider2">
    <w:name w:val="slide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atetime2">
    <w:name w:val="datetime2"/>
    <w:basedOn w:val="a"/>
    <w:rsid w:val="005050A5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color w:val="FFFFFF"/>
      <w:sz w:val="20"/>
      <w:szCs w:val="20"/>
      <w:lang w:eastAsia="ru-RU"/>
    </w:rPr>
  </w:style>
  <w:style w:type="paragraph" w:customStyle="1" w:styleId="donor2">
    <w:name w:val="donor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C4C3D5"/>
      <w:sz w:val="20"/>
      <w:szCs w:val="20"/>
      <w:lang w:eastAsia="ru-RU"/>
    </w:rPr>
  </w:style>
  <w:style w:type="paragraph" w:customStyle="1" w:styleId="input2">
    <w:name w:val="input2"/>
    <w:basedOn w:val="a"/>
    <w:rsid w:val="005050A5"/>
    <w:pPr>
      <w:pBdr>
        <w:top w:val="single" w:sz="6" w:space="0" w:color="8886A4"/>
        <w:left w:val="single" w:sz="6" w:space="2" w:color="8886A4"/>
        <w:bottom w:val="single" w:sz="6" w:space="0" w:color="8886A4"/>
        <w:right w:val="single" w:sz="6" w:space="2" w:color="8886A4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ui-datepicker-trigger2">
    <w:name w:val="ui-datepicker-trigger2"/>
    <w:basedOn w:val="a"/>
    <w:rsid w:val="005050A5"/>
    <w:pPr>
      <w:spacing w:before="100" w:beforeAutospacing="1" w:after="100" w:afterAutospacing="1" w:line="240" w:lineRule="auto"/>
      <w:ind w:left="60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how-hide2">
    <w:name w:val="show-hide2"/>
    <w:basedOn w:val="a"/>
    <w:rsid w:val="005050A5"/>
    <w:pPr>
      <w:pBdr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urrent2">
    <w:name w:val="current2"/>
    <w:basedOn w:val="a0"/>
    <w:rsid w:val="005050A5"/>
    <w:rPr>
      <w:b/>
      <w:bCs/>
      <w:strike w:val="0"/>
      <w:dstrike w:val="0"/>
      <w:u w:val="none"/>
      <w:effect w:val="none"/>
      <w:bdr w:val="single" w:sz="12" w:space="1" w:color="FFFFFF" w:frame="1"/>
    </w:rPr>
  </w:style>
  <w:style w:type="paragraph" w:customStyle="1" w:styleId="query-prop2">
    <w:name w:val="query-prop2"/>
    <w:basedOn w:val="a"/>
    <w:rsid w:val="005050A5"/>
    <w:pPr>
      <w:pBdr>
        <w:top w:val="dotted" w:sz="6" w:space="4" w:color="8886A7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querypropname2">
    <w:name w:val="query_prop_name2"/>
    <w:basedOn w:val="a"/>
    <w:rsid w:val="00505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ui-dialog-title3">
    <w:name w:val="ui-dialog-title3"/>
    <w:basedOn w:val="a0"/>
    <w:rsid w:val="005050A5"/>
  </w:style>
  <w:style w:type="character" w:customStyle="1" w:styleId="ui-icon31">
    <w:name w:val="ui-icon31"/>
    <w:basedOn w:val="a0"/>
    <w:rsid w:val="005050A5"/>
    <w:rPr>
      <w:vanish w:val="0"/>
      <w:webHidden w:val="0"/>
      <w:specVanish w:val="0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5050A5"/>
    <w:pPr>
      <w:pBdr>
        <w:bottom w:val="single" w:sz="6" w:space="1" w:color="auto"/>
      </w:pBdr>
      <w:spacing w:after="0" w:line="240" w:lineRule="auto"/>
      <w:ind w:firstLine="397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5050A5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5050A5"/>
    <w:pPr>
      <w:pBdr>
        <w:top w:val="single" w:sz="6" w:space="1" w:color="auto"/>
      </w:pBdr>
      <w:spacing w:after="0" w:line="240" w:lineRule="auto"/>
      <w:ind w:firstLine="397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5050A5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ui-button-text15">
    <w:name w:val="ui-button-text15"/>
    <w:basedOn w:val="a0"/>
    <w:rsid w:val="005050A5"/>
  </w:style>
  <w:style w:type="table" w:styleId="aff2">
    <w:name w:val="Table Grid"/>
    <w:basedOn w:val="a1"/>
    <w:uiPriority w:val="39"/>
    <w:rsid w:val="005050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5050A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f3">
    <w:name w:val="header"/>
    <w:basedOn w:val="a"/>
    <w:link w:val="aff4"/>
    <w:uiPriority w:val="99"/>
    <w:unhideWhenUsed/>
    <w:rsid w:val="005050A5"/>
    <w:pPr>
      <w:tabs>
        <w:tab w:val="center" w:pos="4677"/>
        <w:tab w:val="right" w:pos="9355"/>
      </w:tabs>
      <w:spacing w:after="0" w:line="240" w:lineRule="auto"/>
    </w:pPr>
    <w:rPr>
      <w:rFonts w:eastAsiaTheme="minorEastAsia" w:cs="Times New Roman"/>
      <w:lang w:eastAsia="ru-RU"/>
    </w:rPr>
  </w:style>
  <w:style w:type="character" w:customStyle="1" w:styleId="aff4">
    <w:name w:val="Верхний колонтитул Знак"/>
    <w:basedOn w:val="a0"/>
    <w:link w:val="aff3"/>
    <w:uiPriority w:val="99"/>
    <w:rsid w:val="005050A5"/>
    <w:rPr>
      <w:rFonts w:eastAsiaTheme="minorEastAsia" w:cs="Times New Roman"/>
      <w:lang w:eastAsia="ru-RU"/>
    </w:rPr>
  </w:style>
  <w:style w:type="paragraph" w:styleId="aff5">
    <w:name w:val="footer"/>
    <w:basedOn w:val="a"/>
    <w:link w:val="aff6"/>
    <w:uiPriority w:val="99"/>
    <w:unhideWhenUsed/>
    <w:rsid w:val="005050A5"/>
    <w:pPr>
      <w:tabs>
        <w:tab w:val="center" w:pos="4677"/>
        <w:tab w:val="right" w:pos="9355"/>
      </w:tabs>
      <w:spacing w:after="0" w:line="240" w:lineRule="auto"/>
    </w:pPr>
    <w:rPr>
      <w:rFonts w:eastAsiaTheme="minorEastAsia" w:cs="Times New Roman"/>
      <w:lang w:eastAsia="ru-RU"/>
    </w:rPr>
  </w:style>
  <w:style w:type="character" w:customStyle="1" w:styleId="aff6">
    <w:name w:val="Нижний колонтитул Знак"/>
    <w:basedOn w:val="a0"/>
    <w:link w:val="aff5"/>
    <w:uiPriority w:val="99"/>
    <w:rsid w:val="005050A5"/>
    <w:rPr>
      <w:rFonts w:eastAsiaTheme="minorEastAsia" w:cs="Times New Roman"/>
      <w:lang w:eastAsia="ru-RU"/>
    </w:rPr>
  </w:style>
  <w:style w:type="character" w:customStyle="1" w:styleId="a4">
    <w:name w:val="Абзац списка Знак"/>
    <w:basedOn w:val="a0"/>
    <w:link w:val="a3"/>
    <w:uiPriority w:val="34"/>
    <w:locked/>
    <w:rsid w:val="005050A5"/>
  </w:style>
  <w:style w:type="paragraph" w:customStyle="1" w:styleId="71">
    <w:name w:val="Основной текст7"/>
    <w:basedOn w:val="a"/>
    <w:rsid w:val="005050A5"/>
    <w:pPr>
      <w:shd w:val="clear" w:color="auto" w:fill="FFFFFF"/>
      <w:spacing w:after="0" w:line="283" w:lineRule="exact"/>
      <w:jc w:val="center"/>
    </w:pPr>
    <w:rPr>
      <w:rFonts w:ascii="Calibri" w:eastAsia="Calibri" w:hAnsi="Calibri" w:cs="Times New Roman"/>
    </w:rPr>
  </w:style>
  <w:style w:type="character" w:customStyle="1" w:styleId="aff7">
    <w:name w:val="Основной текст + Полужирный"/>
    <w:rsid w:val="005050A5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tkTablica">
    <w:name w:val="_Текст таблицы (tkTablica)"/>
    <w:basedOn w:val="a"/>
    <w:rsid w:val="005050A5"/>
    <w:pPr>
      <w:spacing w:after="6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rmattext">
    <w:name w:val="formattext"/>
    <w:basedOn w:val="a"/>
    <w:rsid w:val="005050A5"/>
    <w:pPr>
      <w:spacing w:before="120" w:after="24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8">
    <w:name w:val="Strong"/>
    <w:basedOn w:val="a0"/>
    <w:uiPriority w:val="22"/>
    <w:qFormat/>
    <w:rsid w:val="00DC397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68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143</Pages>
  <Words>53644</Words>
  <Characters>305774</Characters>
  <Application>Microsoft Office Word</Application>
  <DocSecurity>0</DocSecurity>
  <Lines>2548</Lines>
  <Paragraphs>717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358701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Алина</dc:creator>
  <cp:lastModifiedBy>Пользователь Windows</cp:lastModifiedBy>
  <cp:revision>10</cp:revision>
  <cp:lastPrinted>2021-01-20T03:48:00Z</cp:lastPrinted>
  <dcterms:created xsi:type="dcterms:W3CDTF">2021-01-21T03:09:00Z</dcterms:created>
  <dcterms:modified xsi:type="dcterms:W3CDTF">2021-01-28T08:52:00Z</dcterms:modified>
</cp:coreProperties>
</file>